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662627" w14:textId="77777777" w:rsidR="00491E9F" w:rsidRPr="005345B9" w:rsidRDefault="00491E9F" w:rsidP="00491E9F">
      <w:pPr>
        <w:spacing w:after="0" w:line="240" w:lineRule="auto"/>
        <w:rPr>
          <w:rFonts w:cs="Calibri"/>
          <w:b/>
          <w:color w:val="000000" w:themeColor="text1"/>
          <w:lang w:val="de-DE"/>
        </w:rPr>
      </w:pPr>
      <w:r w:rsidRPr="005345B9">
        <w:rPr>
          <w:rFonts w:cs="Calibri"/>
          <w:b/>
          <w:color w:val="000000" w:themeColor="text1"/>
          <w:lang w:val="de-DE"/>
        </w:rPr>
        <w:t>Pressemitteilung</w:t>
      </w:r>
    </w:p>
    <w:p w14:paraId="54D29FED" w14:textId="0DEA425B" w:rsidR="004C5EAD" w:rsidRPr="00491E9F" w:rsidRDefault="00491E9F" w:rsidP="00491E9F">
      <w:pPr>
        <w:spacing w:after="0" w:line="240" w:lineRule="auto"/>
        <w:rPr>
          <w:rFonts w:cs="Calibri"/>
          <w:b/>
          <w:color w:val="000000" w:themeColor="text1"/>
          <w:lang w:val="de-DE"/>
        </w:rPr>
      </w:pPr>
      <w:r w:rsidRPr="005345B9">
        <w:rPr>
          <w:rFonts w:cs="Calibri"/>
          <w:b/>
          <w:color w:val="000000" w:themeColor="text1"/>
          <w:lang w:val="de-DE"/>
        </w:rPr>
        <w:t xml:space="preserve">Freigabe: </w:t>
      </w:r>
      <w:r w:rsidR="004C7A8A">
        <w:rPr>
          <w:rFonts w:cs="Calibri"/>
          <w:b/>
          <w:color w:val="FF0000"/>
          <w:lang w:val="de-DE"/>
        </w:rPr>
        <w:t>28</w:t>
      </w:r>
      <w:r w:rsidRPr="005345B9">
        <w:rPr>
          <w:rFonts w:cs="Calibri"/>
          <w:b/>
          <w:color w:val="FF0000"/>
          <w:lang w:val="de-DE"/>
        </w:rPr>
        <w:t xml:space="preserve">. </w:t>
      </w:r>
      <w:r w:rsidR="004C7A8A">
        <w:rPr>
          <w:rFonts w:cs="Calibri"/>
          <w:b/>
          <w:color w:val="FF0000"/>
          <w:lang w:val="de-DE"/>
        </w:rPr>
        <w:t>Februar</w:t>
      </w:r>
      <w:r w:rsidRPr="005345B9">
        <w:rPr>
          <w:rFonts w:cs="Calibri"/>
          <w:b/>
          <w:color w:val="FF0000"/>
          <w:lang w:val="de-DE"/>
        </w:rPr>
        <w:t xml:space="preserve"> 20</w:t>
      </w:r>
      <w:r w:rsidR="00C06503">
        <w:rPr>
          <w:rFonts w:cs="Calibri"/>
          <w:b/>
          <w:color w:val="FF0000"/>
          <w:lang w:val="de-DE"/>
        </w:rPr>
        <w:t>23</w:t>
      </w:r>
    </w:p>
    <w:p w14:paraId="2F4E274F" w14:textId="77777777" w:rsidR="004C5EAD" w:rsidRPr="00491E9F" w:rsidRDefault="004C5EAD" w:rsidP="004C5EAD">
      <w:pPr>
        <w:pBdr>
          <w:bottom w:val="single" w:sz="4" w:space="1" w:color="auto"/>
        </w:pBdr>
        <w:spacing w:before="60" w:after="120" w:line="269" w:lineRule="auto"/>
        <w:rPr>
          <w:lang w:val="de-DE"/>
        </w:rPr>
      </w:pPr>
    </w:p>
    <w:p w14:paraId="6446BDDD" w14:textId="44B10394" w:rsidR="00926F29" w:rsidRPr="00491E9F" w:rsidRDefault="004C7A8A" w:rsidP="00926F29">
      <w:pPr>
        <w:spacing w:after="200"/>
        <w:rPr>
          <w:b/>
          <w:bCs/>
          <w:color w:val="FF0000"/>
          <w:sz w:val="28"/>
          <w:szCs w:val="28"/>
          <w:lang w:val="de-DE"/>
        </w:rPr>
      </w:pPr>
      <w:r w:rsidRPr="004C7A8A">
        <w:rPr>
          <w:b/>
          <w:bCs/>
          <w:color w:val="FF0000"/>
          <w:sz w:val="28"/>
          <w:szCs w:val="28"/>
          <w:lang w:val="de-DE"/>
        </w:rPr>
        <w:t xml:space="preserve">Soziales Netzwerk: </w:t>
      </w:r>
      <w:proofErr w:type="spellStart"/>
      <w:r w:rsidRPr="004C7A8A">
        <w:rPr>
          <w:b/>
          <w:bCs/>
          <w:color w:val="FF0000"/>
          <w:sz w:val="28"/>
          <w:szCs w:val="28"/>
          <w:lang w:val="de-DE"/>
        </w:rPr>
        <w:t>Westfalia</w:t>
      </w:r>
      <w:proofErr w:type="spellEnd"/>
      <w:r w:rsidRPr="004C7A8A">
        <w:rPr>
          <w:b/>
          <w:bCs/>
          <w:color w:val="FF0000"/>
          <w:sz w:val="28"/>
          <w:szCs w:val="28"/>
          <w:lang w:val="de-DE"/>
        </w:rPr>
        <w:t xml:space="preserve"> unterstützt kleine Landwirte beim Umsetzen großer Ziele</w:t>
      </w:r>
    </w:p>
    <w:p w14:paraId="08EEC205" w14:textId="77777777" w:rsidR="00F75213" w:rsidRPr="00491E9F" w:rsidRDefault="00F75213" w:rsidP="00F75213">
      <w:pPr>
        <w:rPr>
          <w:rFonts w:ascii="Calibri" w:eastAsia="Calibri" w:hAnsi="Calibri" w:cs="Calibri"/>
          <w:lang w:val="de-DE"/>
        </w:rPr>
      </w:pPr>
    </w:p>
    <w:p w14:paraId="449C34FD" w14:textId="77777777" w:rsidR="004C7A8A" w:rsidRPr="004C7A8A" w:rsidRDefault="004C7A8A" w:rsidP="004C7A8A">
      <w:pPr>
        <w:rPr>
          <w:rFonts w:ascii="Calibri" w:eastAsia="Calibri" w:hAnsi="Calibri" w:cs="Calibri"/>
          <w:lang w:val="de-DE"/>
        </w:rPr>
      </w:pP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Fruit, ein führender multinationaler Anbieter von Avocados sowie Frischgemüse und Früchten, erweitert seine Zusammenarbeit mit kleinen Landwirten in einigen der ärmsten und entlegensten Gegenden der Welt, um ihnen den Zugang zu globalen Märkten zu erschließen und sie beim Aufbau nachhaltiger Existenzen zu unterstützen.</w:t>
      </w:r>
    </w:p>
    <w:p w14:paraId="37A99B29" w14:textId="77777777" w:rsidR="004C7A8A" w:rsidRPr="004C7A8A" w:rsidRDefault="004C7A8A" w:rsidP="004C7A8A">
      <w:pPr>
        <w:rPr>
          <w:rFonts w:ascii="Calibri" w:eastAsia="Calibri" w:hAnsi="Calibri" w:cs="Calibri"/>
          <w:lang w:val="de-DE"/>
        </w:rPr>
      </w:pPr>
      <w:r w:rsidRPr="004C7A8A">
        <w:rPr>
          <w:rFonts w:ascii="Calibri" w:eastAsia="Calibri" w:hAnsi="Calibri" w:cs="Calibri"/>
          <w:lang w:val="de-DE"/>
        </w:rPr>
        <w:t xml:space="preserve">In Afrika, Südamerika und darüber hinaus tragen diese Partnerschaften dazu bei, der Verarmung ländlicher Gemeinden entgegenzuwirken, während sie </w:t>
      </w: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ermöglichen, die wachsende Nachfrage nach Avocados und anderen Früchten zu befriedigen.</w:t>
      </w:r>
    </w:p>
    <w:p w14:paraId="00B25827" w14:textId="77777777" w:rsidR="004C7A8A" w:rsidRPr="004C7A8A" w:rsidRDefault="004C7A8A" w:rsidP="004C7A8A">
      <w:pPr>
        <w:rPr>
          <w:rFonts w:ascii="Calibri" w:eastAsia="Calibri" w:hAnsi="Calibri" w:cs="Calibri"/>
          <w:lang w:val="de-DE"/>
        </w:rPr>
      </w:pPr>
      <w:r w:rsidRPr="004C7A8A">
        <w:rPr>
          <w:rFonts w:ascii="Calibri" w:eastAsia="Calibri" w:hAnsi="Calibri" w:cs="Calibri"/>
          <w:lang w:val="de-DE"/>
        </w:rPr>
        <w:t xml:space="preserve">„Unsere Herangehensweise ist darauf ausgerichtet, ausgezeichnete Ernteerträge zu sichern, während wir gleichzeitig Unterstützung und Fachberatung bieten, um globale Zertifizierungen zu erlangen und Bildungsinitiativen umzusetzen“, sagt </w:t>
      </w:r>
      <w:proofErr w:type="spellStart"/>
      <w:r w:rsidRPr="004C7A8A">
        <w:rPr>
          <w:rFonts w:ascii="Calibri" w:eastAsia="Calibri" w:hAnsi="Calibri" w:cs="Calibri"/>
          <w:lang w:val="de-DE"/>
        </w:rPr>
        <w:t>Johnathan</w:t>
      </w:r>
      <w:proofErr w:type="spellEnd"/>
      <w:r w:rsidRPr="004C7A8A">
        <w:rPr>
          <w:rFonts w:ascii="Calibri" w:eastAsia="Calibri" w:hAnsi="Calibri" w:cs="Calibri"/>
          <w:lang w:val="de-DE"/>
        </w:rPr>
        <w:t xml:space="preserve"> Sutton, Group </w:t>
      </w:r>
      <w:proofErr w:type="spellStart"/>
      <w:r w:rsidRPr="004C7A8A">
        <w:rPr>
          <w:rFonts w:ascii="Calibri" w:eastAsia="Calibri" w:hAnsi="Calibri" w:cs="Calibri"/>
          <w:lang w:val="de-DE"/>
        </w:rPr>
        <w:t>Safety</w:t>
      </w:r>
      <w:proofErr w:type="spellEnd"/>
      <w:r w:rsidRPr="004C7A8A">
        <w:rPr>
          <w:rFonts w:ascii="Calibri" w:eastAsia="Calibri" w:hAnsi="Calibri" w:cs="Calibri"/>
          <w:lang w:val="de-DE"/>
        </w:rPr>
        <w:t xml:space="preserve"> &amp; Environment Executive bei </w:t>
      </w: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Fruit Group. „Die Partnerschaften sind Teil einer weitreichenden gemeinwirtschaftlichen Agenda und unterstreichen die Entschlossenheit von </w:t>
      </w: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zu langfristigen nachhaltigen Partnerschaften mit lokalen Züchtern und Gemeinden.“</w:t>
      </w:r>
    </w:p>
    <w:p w14:paraId="54EC84FE" w14:textId="77777777" w:rsidR="004C7A8A" w:rsidRPr="004C7A8A" w:rsidRDefault="004C7A8A" w:rsidP="004C7A8A">
      <w:pPr>
        <w:rPr>
          <w:rFonts w:ascii="Calibri" w:eastAsia="Calibri" w:hAnsi="Calibri" w:cs="Calibri"/>
          <w:lang w:val="de-DE"/>
        </w:rPr>
      </w:pPr>
      <w:r w:rsidRPr="004C7A8A">
        <w:rPr>
          <w:rFonts w:ascii="Calibri" w:eastAsia="Calibri" w:hAnsi="Calibri" w:cs="Calibri"/>
          <w:lang w:val="de-DE"/>
        </w:rPr>
        <w:t xml:space="preserve">Ein Beispiel dafür findet sich in den landwirtschaftlichen genutzten Regionen der Bosques de </w:t>
      </w:r>
      <w:proofErr w:type="spellStart"/>
      <w:r w:rsidRPr="004C7A8A">
        <w:rPr>
          <w:rFonts w:ascii="Calibri" w:eastAsia="Calibri" w:hAnsi="Calibri" w:cs="Calibri"/>
          <w:lang w:val="de-DE"/>
        </w:rPr>
        <w:t>Niebla</w:t>
      </w:r>
      <w:proofErr w:type="spellEnd"/>
      <w:r w:rsidRPr="004C7A8A">
        <w:rPr>
          <w:rFonts w:ascii="Calibri" w:eastAsia="Calibri" w:hAnsi="Calibri" w:cs="Calibri"/>
          <w:lang w:val="de-DE"/>
        </w:rPr>
        <w:t xml:space="preserve"> de </w:t>
      </w:r>
      <w:proofErr w:type="spellStart"/>
      <w:r w:rsidRPr="004C7A8A">
        <w:rPr>
          <w:rFonts w:ascii="Calibri" w:eastAsia="Calibri" w:hAnsi="Calibri" w:cs="Calibri"/>
          <w:lang w:val="de-DE"/>
        </w:rPr>
        <w:t>Monabamba</w:t>
      </w:r>
      <w:proofErr w:type="spellEnd"/>
      <w:r w:rsidRPr="004C7A8A">
        <w:rPr>
          <w:rFonts w:ascii="Calibri" w:eastAsia="Calibri" w:hAnsi="Calibri" w:cs="Calibri"/>
          <w:lang w:val="de-DE"/>
        </w:rPr>
        <w:t xml:space="preserve"> in Peru, wo </w:t>
      </w: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mit einer Kooperative von 80 erfahrenen Avocado-Erzeugern kooperiert, um sie beim Erreichen der Global G.A.P. Zertifizierung zu unterstützen, die ihnen den Zugang zum internationalen Avocado-Markt erleichtert und so vor Ort dauerhafte Arbeitsplätze schafft. Im vergangenen Jahr hat </w:t>
      </w: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Peru außerdem die erfolgreiche Zertifizierung einer ersten Genossenschaft von kleinen und mittleren Agrarbetrieben aus fünf Schlüsselregionen nach den Standards der Rainforest Alliance gefeiert.</w:t>
      </w:r>
    </w:p>
    <w:p w14:paraId="10B6E04A" w14:textId="77777777" w:rsidR="004C7A8A" w:rsidRPr="004C7A8A" w:rsidRDefault="004C7A8A" w:rsidP="004C7A8A">
      <w:pPr>
        <w:rPr>
          <w:rFonts w:ascii="Calibri" w:eastAsia="Calibri" w:hAnsi="Calibri" w:cs="Calibri"/>
          <w:lang w:val="de-DE"/>
        </w:rPr>
      </w:pPr>
      <w:r w:rsidRPr="004C7A8A">
        <w:rPr>
          <w:rFonts w:ascii="Calibri" w:eastAsia="Calibri" w:hAnsi="Calibri" w:cs="Calibri"/>
          <w:lang w:val="de-DE"/>
        </w:rPr>
        <w:t xml:space="preserve">Eine weitere Erfolgsstory in nachhaltiger Entwicklung kommt aus einer entlegenen Gegend in Tansania, wo </w:t>
      </w: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eine Gruppe von Farmern beim Anbau von Avocados und deren internationaler Vermarktung unterstützt. Die ersten Früchte wurden bereits 2021 geerntet. Die Region bietet ausgezeichnete natürliche Ressourcen für die Spätsaison und ist ein idealer Standort für die Züchtung neuer Sorten. 2022 haben sowohl Südafrika als auch Indien den Import von Avocados aus Tansania bewilligt, was der sich entwickelnden lokalen Wirtschaft einen neuen Absatzmarkt eröffnete.</w:t>
      </w:r>
    </w:p>
    <w:p w14:paraId="52C737EB" w14:textId="77777777" w:rsidR="004C7A8A" w:rsidRPr="004C7A8A" w:rsidRDefault="004C7A8A" w:rsidP="004C7A8A">
      <w:pPr>
        <w:rPr>
          <w:rFonts w:ascii="Calibri" w:eastAsia="Calibri" w:hAnsi="Calibri" w:cs="Calibri"/>
          <w:lang w:val="de-DE"/>
        </w:rPr>
      </w:pPr>
      <w:r w:rsidRPr="004C7A8A">
        <w:rPr>
          <w:rFonts w:ascii="Calibri" w:eastAsia="Calibri" w:hAnsi="Calibri" w:cs="Calibri"/>
          <w:lang w:val="de-DE"/>
        </w:rPr>
        <w:t xml:space="preserve">„Gestützt auf unsere Erfahrung und globale Ausrichtung gehen wir gezielt in entlegene Gegenden mit hohem Potenzial, um in nachhaltiger Zusammenarbeit mit unseren Partnern unter den lokalen Züchtern und Gemeinschaftsfarmen eine Wertschöpfung zu erreichen, die den Menschen vor Ort Arbeit und Einkommen schafft und die natürliche Umwelt schützt“, erläutert Sutton. „Im Gegenzug erweitern wir damit unsere diversifizierte Präsenz, um die ganzjährige Nachfrage nach Avocados zu befriedigen.“ Neben der Unterstützung bei globalen Akkreditierungen betreibt </w:t>
      </w:r>
      <w:proofErr w:type="spellStart"/>
      <w:r w:rsidRPr="004C7A8A">
        <w:rPr>
          <w:rFonts w:ascii="Calibri" w:eastAsia="Calibri" w:hAnsi="Calibri" w:cs="Calibri"/>
          <w:lang w:val="de-DE"/>
        </w:rPr>
        <w:t>Westfalia</w:t>
      </w:r>
      <w:proofErr w:type="spellEnd"/>
      <w:r w:rsidRPr="004C7A8A">
        <w:rPr>
          <w:rFonts w:ascii="Calibri" w:eastAsia="Calibri" w:hAnsi="Calibri" w:cs="Calibri"/>
          <w:lang w:val="de-DE"/>
        </w:rPr>
        <w:t xml:space="preserve"> auch Zuchtbetriebe in strategischer Nähe zu Anbaugebieten. Die Züchtungen sind auf den Anbau klonaler Pflanzen ausgerichtet, die an die lokalen Umgebungsbedingungen akklimatisiert werden und mit erhöhter Beständigkeit gegen Schädlinge und Krankheiten gute Erträge liefern und weniger Pflanzenschutzmittel erfordern.</w:t>
      </w:r>
    </w:p>
    <w:p w14:paraId="1BF1A41A" w14:textId="77777777" w:rsidR="004C7A8A" w:rsidRDefault="004C7A8A">
      <w:pPr>
        <w:rPr>
          <w:rFonts w:ascii="Calibri" w:eastAsia="Calibri" w:hAnsi="Calibri" w:cs="Calibri"/>
          <w:lang w:val="de-DE"/>
        </w:rPr>
      </w:pPr>
      <w:r>
        <w:rPr>
          <w:rFonts w:ascii="Calibri" w:eastAsia="Calibri" w:hAnsi="Calibri" w:cs="Calibri"/>
          <w:lang w:val="de-DE"/>
        </w:rPr>
        <w:br w:type="page"/>
      </w:r>
    </w:p>
    <w:p w14:paraId="4A960186" w14:textId="409969CE" w:rsidR="00F75213" w:rsidRPr="00491E9F" w:rsidRDefault="004C7A8A" w:rsidP="004C7A8A">
      <w:pPr>
        <w:rPr>
          <w:rFonts w:ascii="Calibri" w:eastAsia="Calibri" w:hAnsi="Calibri" w:cs="Calibri"/>
          <w:lang w:val="de-DE"/>
        </w:rPr>
      </w:pPr>
      <w:r w:rsidRPr="004C7A8A">
        <w:rPr>
          <w:rFonts w:ascii="Calibri" w:eastAsia="Calibri" w:hAnsi="Calibri" w:cs="Calibri"/>
          <w:lang w:val="de-DE"/>
        </w:rPr>
        <w:lastRenderedPageBreak/>
        <w:t>„Die intensive Zusammenarbeit mit kleinen landwirtschaftlichen Betrieben ebnet diesen den Weg in die Wertschöpfungskette, hilft ihnen bei Zertifizierungen und Akkreditierungen und sichert den ländlichen Gemeinden nachhaltigen Wohlstand. Zur langfristigen nachhaltigen Entwicklung zählt außerdem die Förderung finanz- und betriebswirtschaftlicher Kenntnisse durch</w:t>
      </w:r>
      <w:r>
        <w:rPr>
          <w:rFonts w:ascii="Calibri" w:eastAsia="Calibri" w:hAnsi="Calibri" w:cs="Calibri"/>
          <w:lang w:val="de-DE"/>
        </w:rPr>
        <w:t xml:space="preserve"> </w:t>
      </w:r>
      <w:r w:rsidRPr="004C7A8A">
        <w:rPr>
          <w:rFonts w:ascii="Calibri" w:eastAsia="Calibri" w:hAnsi="Calibri" w:cs="Calibri"/>
          <w:lang w:val="de-DE"/>
        </w:rPr>
        <w:t>unsere lokalen Teams,“ schließt Sutton</w:t>
      </w:r>
      <w:r w:rsidR="00C06503" w:rsidRPr="00C06503">
        <w:rPr>
          <w:rFonts w:ascii="Calibri" w:eastAsia="Calibri" w:hAnsi="Calibri" w:cs="Calibri"/>
          <w:lang w:val="de-DE"/>
        </w:rPr>
        <w:t>.</w:t>
      </w:r>
    </w:p>
    <w:p w14:paraId="77C544FF" w14:textId="77777777" w:rsidR="00F75213" w:rsidRPr="00491E9F" w:rsidRDefault="00F75213" w:rsidP="00F75213">
      <w:pPr>
        <w:rPr>
          <w:rFonts w:ascii="Calibri" w:eastAsia="Calibri" w:hAnsi="Calibri" w:cs="Calibri"/>
          <w:lang w:val="de-DE"/>
        </w:rPr>
      </w:pPr>
    </w:p>
    <w:p w14:paraId="65F4EA3D" w14:textId="1B9462AA" w:rsidR="00F75213" w:rsidRDefault="00C06503" w:rsidP="00F75213">
      <w:pPr>
        <w:rPr>
          <w:rFonts w:ascii="Calibri" w:eastAsia="Calibri" w:hAnsi="Calibri" w:cs="Calibri"/>
        </w:rPr>
      </w:pPr>
      <w:r>
        <w:rPr>
          <w:rFonts w:ascii="Calibri" w:eastAsia="Calibri" w:hAnsi="Calibri" w:cs="Calibri"/>
          <w:noProof/>
        </w:rPr>
        <w:drawing>
          <wp:inline distT="0" distB="0" distL="0" distR="0" wp14:anchorId="1571C112" wp14:editId="753C0B8F">
            <wp:extent cx="4320000" cy="2297080"/>
            <wp:effectExtent l="0" t="0" r="4445" b="8255"/>
            <wp:docPr id="2" name="Picture 2" descr="A picture containing outdoor, grass, nature, mounta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A picture containing outdoor, grass, nature, mountain&#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320000" cy="2297080"/>
                    </a:xfrm>
                    <a:prstGeom prst="rect">
                      <a:avLst/>
                    </a:prstGeom>
                  </pic:spPr>
                </pic:pic>
              </a:graphicData>
            </a:graphic>
          </wp:inline>
        </w:drawing>
      </w:r>
    </w:p>
    <w:p w14:paraId="2699D506" w14:textId="6C26C672" w:rsidR="00C06503" w:rsidRDefault="00C06503" w:rsidP="00F75213">
      <w:pPr>
        <w:rPr>
          <w:rFonts w:ascii="Calibri" w:eastAsia="Calibri" w:hAnsi="Calibri" w:cs="Calibri"/>
        </w:rPr>
      </w:pPr>
      <w:r>
        <w:rPr>
          <w:rFonts w:ascii="Calibri" w:eastAsia="Calibri" w:hAnsi="Calibri" w:cs="Calibri"/>
          <w:noProof/>
        </w:rPr>
        <w:drawing>
          <wp:inline distT="0" distB="0" distL="0" distR="0" wp14:anchorId="2697F83B" wp14:editId="25F57661">
            <wp:extent cx="4320000" cy="4300730"/>
            <wp:effectExtent l="0" t="0" r="4445" b="5080"/>
            <wp:docPr id="3" name="Picture 3" descr="A picture containing mountain, outdoor, grass, 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mountain, outdoor, grass, nature&#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4320000" cy="4300730"/>
                    </a:xfrm>
                    <a:prstGeom prst="rect">
                      <a:avLst/>
                    </a:prstGeom>
                  </pic:spPr>
                </pic:pic>
              </a:graphicData>
            </a:graphic>
          </wp:inline>
        </w:drawing>
      </w:r>
    </w:p>
    <w:p w14:paraId="7FCB0CE2" w14:textId="20312D99" w:rsidR="00272EFA" w:rsidRPr="00C06503" w:rsidRDefault="00C06503" w:rsidP="00272EFA">
      <w:pPr>
        <w:rPr>
          <w:rFonts w:ascii="Calibri" w:eastAsia="Calibri" w:hAnsi="Calibri" w:cs="Calibri"/>
          <w:lang w:val="de-DE"/>
        </w:rPr>
      </w:pPr>
      <w:proofErr w:type="spellStart"/>
      <w:r w:rsidRPr="00C06503">
        <w:rPr>
          <w:rFonts w:ascii="Calibri" w:eastAsia="Calibri" w:hAnsi="Calibri" w:cs="Calibri"/>
          <w:lang w:val="de-DE"/>
        </w:rPr>
        <w:t>Westfalia</w:t>
      </w:r>
      <w:proofErr w:type="spellEnd"/>
      <w:r w:rsidRPr="00C06503">
        <w:rPr>
          <w:rFonts w:ascii="Calibri" w:eastAsia="Calibri" w:hAnsi="Calibri" w:cs="Calibri"/>
          <w:lang w:val="de-DE"/>
        </w:rPr>
        <w:t>-Standort in Peru</w:t>
      </w:r>
      <w:r w:rsidR="00272EFA" w:rsidRPr="00C06503">
        <w:rPr>
          <w:rFonts w:ascii="Calibri" w:eastAsia="Calibri" w:hAnsi="Calibri" w:cs="Calibri"/>
          <w:lang w:val="de-DE"/>
        </w:rPr>
        <w:t>. (</w:t>
      </w:r>
      <w:r w:rsidR="00491E9F" w:rsidRPr="00C06503">
        <w:rPr>
          <w:rFonts w:ascii="Calibri" w:eastAsia="Calibri" w:hAnsi="Calibri" w:cs="Calibri"/>
          <w:lang w:val="de-DE"/>
        </w:rPr>
        <w:t>F</w:t>
      </w:r>
      <w:r w:rsidR="00272EFA" w:rsidRPr="00C06503">
        <w:rPr>
          <w:rFonts w:ascii="Calibri" w:eastAsia="Calibri" w:hAnsi="Calibri" w:cs="Calibri"/>
          <w:lang w:val="de-DE"/>
        </w:rPr>
        <w:t>oto</w:t>
      </w:r>
      <w:r w:rsidR="004C7A8A">
        <w:rPr>
          <w:rFonts w:ascii="Calibri" w:eastAsia="Calibri" w:hAnsi="Calibri" w:cs="Calibri"/>
          <w:lang w:val="de-DE"/>
        </w:rPr>
        <w:t>s</w:t>
      </w:r>
      <w:r w:rsidR="00272EFA" w:rsidRPr="00C06503">
        <w:rPr>
          <w:rFonts w:ascii="Calibri" w:eastAsia="Calibri" w:hAnsi="Calibri" w:cs="Calibri"/>
          <w:lang w:val="de-DE"/>
        </w:rPr>
        <w:t xml:space="preserve">: </w:t>
      </w:r>
      <w:proofErr w:type="spellStart"/>
      <w:r w:rsidR="00272EFA" w:rsidRPr="00C06503">
        <w:rPr>
          <w:rFonts w:ascii="Calibri" w:eastAsia="Calibri" w:hAnsi="Calibri" w:cs="Calibri"/>
          <w:lang w:val="de-DE"/>
        </w:rPr>
        <w:t>Wes</w:t>
      </w:r>
      <w:r w:rsidR="00FB5BBA" w:rsidRPr="00C06503">
        <w:rPr>
          <w:rFonts w:ascii="Calibri" w:eastAsia="Calibri" w:hAnsi="Calibri" w:cs="Calibri"/>
          <w:lang w:val="de-DE"/>
        </w:rPr>
        <w:t>t</w:t>
      </w:r>
      <w:r w:rsidR="00272EFA" w:rsidRPr="00C06503">
        <w:rPr>
          <w:rFonts w:ascii="Calibri" w:eastAsia="Calibri" w:hAnsi="Calibri" w:cs="Calibri"/>
          <w:lang w:val="de-DE"/>
        </w:rPr>
        <w:t>falia</w:t>
      </w:r>
      <w:proofErr w:type="spellEnd"/>
      <w:r w:rsidR="00272EFA" w:rsidRPr="00C06503">
        <w:rPr>
          <w:rFonts w:ascii="Calibri" w:eastAsia="Calibri" w:hAnsi="Calibri" w:cs="Calibri"/>
          <w:lang w:val="de-DE"/>
        </w:rPr>
        <w:t xml:space="preserve"> Fruit, PR00</w:t>
      </w:r>
      <w:r w:rsidRPr="00C06503">
        <w:rPr>
          <w:rFonts w:ascii="Calibri" w:eastAsia="Calibri" w:hAnsi="Calibri" w:cs="Calibri"/>
          <w:lang w:val="de-DE"/>
        </w:rPr>
        <w:t>2</w:t>
      </w:r>
      <w:r w:rsidR="00272EFA" w:rsidRPr="00C06503">
        <w:rPr>
          <w:rFonts w:ascii="Calibri" w:eastAsia="Calibri" w:hAnsi="Calibri" w:cs="Calibri"/>
          <w:lang w:val="de-DE"/>
        </w:rPr>
        <w:t>)</w:t>
      </w:r>
    </w:p>
    <w:p w14:paraId="2BBA3B6E" w14:textId="012589D4" w:rsidR="00FA00B3" w:rsidRDefault="00FA00B3">
      <w:pPr>
        <w:rPr>
          <w:rFonts w:asciiTheme="majorHAnsi" w:hAnsiTheme="majorHAnsi" w:cstheme="majorHAnsi"/>
          <w:b/>
          <w:bCs/>
          <w:color w:val="000000" w:themeColor="text1"/>
          <w:lang w:val="de-DE"/>
        </w:rPr>
      </w:pPr>
      <w:r>
        <w:rPr>
          <w:rFonts w:asciiTheme="majorHAnsi" w:hAnsiTheme="majorHAnsi" w:cstheme="majorHAnsi"/>
          <w:b/>
          <w:bCs/>
          <w:color w:val="000000" w:themeColor="text1"/>
          <w:lang w:val="de-DE"/>
        </w:rPr>
        <w:br w:type="page"/>
      </w:r>
    </w:p>
    <w:p w14:paraId="182539C0" w14:textId="77777777" w:rsidR="00926F29" w:rsidRPr="00C06503" w:rsidRDefault="00926F29" w:rsidP="004C5EAD">
      <w:pPr>
        <w:pBdr>
          <w:bottom w:val="single" w:sz="12" w:space="1" w:color="auto"/>
        </w:pBdr>
        <w:autoSpaceDE w:val="0"/>
        <w:autoSpaceDN w:val="0"/>
        <w:adjustRightInd w:val="0"/>
        <w:spacing w:before="120"/>
        <w:rPr>
          <w:rFonts w:asciiTheme="majorHAnsi" w:hAnsiTheme="majorHAnsi" w:cstheme="majorHAnsi"/>
          <w:b/>
          <w:bCs/>
          <w:color w:val="000000" w:themeColor="text1"/>
          <w:lang w:val="de-DE"/>
        </w:rPr>
      </w:pPr>
    </w:p>
    <w:p w14:paraId="2286B238" w14:textId="6DAFB899" w:rsidR="00491E9F" w:rsidRPr="00330E8D" w:rsidRDefault="00491E9F" w:rsidP="00491E9F">
      <w:pPr>
        <w:spacing w:before="120"/>
        <w:rPr>
          <w:rFonts w:ascii="Calibri" w:eastAsia="Calibri" w:hAnsi="Calibri" w:cs="Calibri"/>
          <w:b/>
          <w:lang w:val="de-DE"/>
        </w:rPr>
      </w:pPr>
      <w:r w:rsidRPr="00330E8D">
        <w:rPr>
          <w:rFonts w:ascii="Calibri" w:eastAsia="Calibri" w:hAnsi="Calibri" w:cs="Calibri"/>
          <w:b/>
          <w:lang w:val="de-DE"/>
        </w:rPr>
        <w:t xml:space="preserve">Über </w:t>
      </w:r>
      <w:proofErr w:type="spellStart"/>
      <w:r w:rsidRPr="00330E8D">
        <w:rPr>
          <w:rFonts w:ascii="Calibri" w:eastAsia="Calibri" w:hAnsi="Calibri" w:cs="Calibri"/>
          <w:b/>
          <w:lang w:val="de-DE"/>
        </w:rPr>
        <w:t>Westfalia</w:t>
      </w:r>
      <w:proofErr w:type="spellEnd"/>
      <w:r w:rsidRPr="00330E8D">
        <w:rPr>
          <w:rFonts w:ascii="Calibri" w:eastAsia="Calibri" w:hAnsi="Calibri" w:cs="Calibri"/>
          <w:b/>
          <w:lang w:val="de-DE"/>
        </w:rPr>
        <w:t xml:space="preserve"> Fruit</w:t>
      </w:r>
    </w:p>
    <w:p w14:paraId="20425EFD" w14:textId="77777777" w:rsidR="00600471" w:rsidRPr="00600471" w:rsidRDefault="00600471" w:rsidP="00600471">
      <w:pPr>
        <w:pBdr>
          <w:bottom w:val="single" w:sz="12" w:space="1" w:color="000000"/>
        </w:pBdr>
        <w:rPr>
          <w:rFonts w:ascii="Calibri" w:eastAsia="Calibri" w:hAnsi="Calibri" w:cs="Calibri"/>
          <w:lang w:val="de-DE"/>
        </w:rPr>
      </w:pPr>
      <w:r w:rsidRPr="00600471">
        <w:rPr>
          <w:rFonts w:ascii="Calibri" w:eastAsia="Calibri" w:hAnsi="Calibri" w:cs="Calibri"/>
          <w:lang w:val="de-DE"/>
        </w:rPr>
        <w:t xml:space="preserve">Die multinationale </w:t>
      </w:r>
      <w:proofErr w:type="spellStart"/>
      <w:r w:rsidRPr="00600471">
        <w:rPr>
          <w:rFonts w:ascii="Calibri" w:eastAsia="Calibri" w:hAnsi="Calibri" w:cs="Calibri"/>
          <w:lang w:val="de-DE"/>
        </w:rPr>
        <w:t>Westfalia</w:t>
      </w:r>
      <w:proofErr w:type="spellEnd"/>
      <w:r w:rsidRPr="00600471">
        <w:rPr>
          <w:rFonts w:ascii="Calibri" w:eastAsia="Calibri" w:hAnsi="Calibri" w:cs="Calibri"/>
          <w:lang w:val="de-DE"/>
        </w:rPr>
        <w:t xml:space="preserve"> Fruit Group ist ein führender Anbieter von Frischwaren und verarbeiteten Fertigprodukten auf internationalen Märkten, mit einer vertikal integrierten Lieferkette für eine breite Palette von Qualitätsfrüchten und verwandten Produkten. Das Leitprinzip des vor mehr als 70 Jahren etablierten Unternehmens basiert auf dem Vermächtnis des Firmengründers Dr. Hans </w:t>
      </w:r>
      <w:proofErr w:type="spellStart"/>
      <w:r w:rsidRPr="00600471">
        <w:rPr>
          <w:rFonts w:ascii="Calibri" w:eastAsia="Calibri" w:hAnsi="Calibri" w:cs="Calibri"/>
          <w:lang w:val="de-DE"/>
        </w:rPr>
        <w:t>Merensky</w:t>
      </w:r>
      <w:proofErr w:type="spellEnd"/>
      <w:r w:rsidRPr="00600471">
        <w:rPr>
          <w:rFonts w:ascii="Calibri" w:eastAsia="Calibri" w:hAnsi="Calibri" w:cs="Calibri"/>
          <w:lang w:val="de-DE"/>
        </w:rPr>
        <w:t xml:space="preserve"> – ‚Gutes tun‘ – und bestimmt bis heute den Kern der Umwelt-, Sozial-, Führungs- und Nachhaltigkeitspraktiken von </w:t>
      </w:r>
      <w:proofErr w:type="spellStart"/>
      <w:r w:rsidRPr="00600471">
        <w:rPr>
          <w:rFonts w:ascii="Calibri" w:eastAsia="Calibri" w:hAnsi="Calibri" w:cs="Calibri"/>
          <w:lang w:val="de-DE"/>
        </w:rPr>
        <w:t>Westfalia</w:t>
      </w:r>
      <w:proofErr w:type="spellEnd"/>
      <w:r w:rsidRPr="00600471">
        <w:rPr>
          <w:rFonts w:ascii="Calibri" w:eastAsia="Calibri" w:hAnsi="Calibri" w:cs="Calibri"/>
          <w:lang w:val="de-DE"/>
        </w:rPr>
        <w:t xml:space="preserve"> Fruit.</w:t>
      </w:r>
    </w:p>
    <w:p w14:paraId="2D42CACE" w14:textId="77777777" w:rsidR="00600471" w:rsidRPr="00600471" w:rsidRDefault="00600471" w:rsidP="00600471">
      <w:pPr>
        <w:pBdr>
          <w:bottom w:val="single" w:sz="12" w:space="1" w:color="000000"/>
        </w:pBdr>
        <w:rPr>
          <w:rFonts w:ascii="Calibri" w:eastAsia="Calibri" w:hAnsi="Calibri" w:cs="Calibri"/>
          <w:lang w:val="de-DE"/>
        </w:rPr>
      </w:pPr>
      <w:r w:rsidRPr="00600471">
        <w:rPr>
          <w:rFonts w:ascii="Calibri" w:eastAsia="Calibri" w:hAnsi="Calibri" w:cs="Calibri"/>
          <w:lang w:val="de-DE"/>
        </w:rPr>
        <w:t>Inzwischen ist die Gruppe in 15 Ländern auf fünf Kontinenten aktiv und stolz darauf, als verantwortungsbewusster Unternehmensbürger in den Gemeinden seiner Betriebe nachhaltige landwirtschaftliche Methoden voranzutreiben.</w:t>
      </w:r>
    </w:p>
    <w:p w14:paraId="766B11D5" w14:textId="77777777" w:rsidR="00600471" w:rsidRPr="00600471" w:rsidRDefault="00600471" w:rsidP="00600471">
      <w:pPr>
        <w:pBdr>
          <w:bottom w:val="single" w:sz="12" w:space="1" w:color="000000"/>
        </w:pBdr>
        <w:rPr>
          <w:rFonts w:ascii="Calibri" w:eastAsia="Calibri" w:hAnsi="Calibri" w:cs="Calibri"/>
          <w:lang w:val="de-DE"/>
        </w:rPr>
      </w:pPr>
      <w:r w:rsidRPr="00600471">
        <w:rPr>
          <w:rFonts w:ascii="Calibri" w:eastAsia="Calibri" w:hAnsi="Calibri" w:cs="Calibri"/>
          <w:lang w:val="de-DE"/>
        </w:rPr>
        <w:t xml:space="preserve">Als Vorreiter in der </w:t>
      </w:r>
      <w:proofErr w:type="spellStart"/>
      <w:r w:rsidRPr="00600471">
        <w:rPr>
          <w:rFonts w:ascii="Calibri" w:eastAsia="Calibri" w:hAnsi="Calibri" w:cs="Calibri"/>
          <w:lang w:val="de-DE"/>
        </w:rPr>
        <w:t>Avocadobranche</w:t>
      </w:r>
      <w:proofErr w:type="spellEnd"/>
      <w:r w:rsidRPr="00600471">
        <w:rPr>
          <w:rFonts w:ascii="Calibri" w:eastAsia="Calibri" w:hAnsi="Calibri" w:cs="Calibri"/>
          <w:lang w:val="de-DE"/>
        </w:rPr>
        <w:t xml:space="preserve"> züchtet, beschafft, reift, verpackt und verarbeitet </w:t>
      </w:r>
      <w:proofErr w:type="spellStart"/>
      <w:r w:rsidRPr="00600471">
        <w:rPr>
          <w:rFonts w:ascii="Calibri" w:eastAsia="Calibri" w:hAnsi="Calibri" w:cs="Calibri"/>
          <w:lang w:val="de-DE"/>
        </w:rPr>
        <w:t>Westfalia</w:t>
      </w:r>
      <w:proofErr w:type="spellEnd"/>
      <w:r w:rsidRPr="00600471">
        <w:rPr>
          <w:rFonts w:ascii="Calibri" w:eastAsia="Calibri" w:hAnsi="Calibri" w:cs="Calibri"/>
          <w:lang w:val="de-DE"/>
        </w:rPr>
        <w:t xml:space="preserve"> ganzjährig zertifizierte Avocados und vermarktet diese weltweit. Zu den Mehrwertprodukten zählen </w:t>
      </w:r>
      <w:proofErr w:type="spellStart"/>
      <w:r w:rsidRPr="00600471">
        <w:rPr>
          <w:rFonts w:ascii="Calibri" w:eastAsia="Calibri" w:hAnsi="Calibri" w:cs="Calibri"/>
          <w:lang w:val="de-DE"/>
        </w:rPr>
        <w:t>Avocadoöl</w:t>
      </w:r>
      <w:proofErr w:type="spellEnd"/>
      <w:r w:rsidRPr="00600471">
        <w:rPr>
          <w:rFonts w:ascii="Calibri" w:eastAsia="Calibri" w:hAnsi="Calibri" w:cs="Calibri"/>
          <w:lang w:val="de-DE"/>
        </w:rPr>
        <w:t>, konservierungsmittelarme Guacamole, gefrorene Avocados sowie Trockenfrüchte und viele andere Produkte aus dem Lebensmittel- und Kosmetikbereich.</w:t>
      </w:r>
    </w:p>
    <w:p w14:paraId="0497FFC9" w14:textId="77777777" w:rsidR="00600471" w:rsidRPr="00600471" w:rsidRDefault="00600471" w:rsidP="00600471">
      <w:pPr>
        <w:pBdr>
          <w:bottom w:val="single" w:sz="12" w:space="1" w:color="000000"/>
        </w:pBdr>
        <w:rPr>
          <w:rFonts w:ascii="Calibri" w:eastAsia="Calibri" w:hAnsi="Calibri" w:cs="Calibri"/>
          <w:lang w:val="de-DE"/>
        </w:rPr>
      </w:pPr>
      <w:proofErr w:type="spellStart"/>
      <w:r w:rsidRPr="00600471">
        <w:rPr>
          <w:rFonts w:ascii="Calibri" w:eastAsia="Calibri" w:hAnsi="Calibri" w:cs="Calibri"/>
          <w:lang w:val="de-DE"/>
        </w:rPr>
        <w:t>Westfalia</w:t>
      </w:r>
      <w:proofErr w:type="spellEnd"/>
      <w:r w:rsidRPr="00600471">
        <w:rPr>
          <w:rFonts w:ascii="Calibri" w:eastAsia="Calibri" w:hAnsi="Calibri" w:cs="Calibri"/>
          <w:lang w:val="de-DE"/>
        </w:rPr>
        <w:t xml:space="preserve"> baut Früchte in allen wichtigen amerikanischen und afrikanischen Herkunftsländern an und bezieht sie von Partnerplantagen, wodurch die Gruppe über die vielfältigsten Avocado-Anbauflächen der Erde verfügt. Die dynamische und von der Forschung bis zum Verbraucher integrierte Lieferkette von </w:t>
      </w:r>
      <w:proofErr w:type="spellStart"/>
      <w:r w:rsidRPr="00600471">
        <w:rPr>
          <w:rFonts w:ascii="Calibri" w:eastAsia="Calibri" w:hAnsi="Calibri" w:cs="Calibri"/>
          <w:lang w:val="de-DE"/>
        </w:rPr>
        <w:t>Westfalia</w:t>
      </w:r>
      <w:proofErr w:type="spellEnd"/>
      <w:r w:rsidRPr="00600471">
        <w:rPr>
          <w:rFonts w:ascii="Calibri" w:eastAsia="Calibri" w:hAnsi="Calibri" w:cs="Calibri"/>
          <w:lang w:val="de-DE"/>
        </w:rPr>
        <w:t xml:space="preserve"> kommt allen Beteiligten zugute.</w:t>
      </w:r>
    </w:p>
    <w:p w14:paraId="563C689B" w14:textId="77777777" w:rsidR="00600471" w:rsidRPr="00600471" w:rsidRDefault="00600471" w:rsidP="00600471">
      <w:pPr>
        <w:pBdr>
          <w:bottom w:val="single" w:sz="12" w:space="1" w:color="000000"/>
        </w:pBdr>
        <w:rPr>
          <w:rFonts w:ascii="Calibri" w:eastAsia="Calibri" w:hAnsi="Calibri" w:cs="Calibri"/>
          <w:lang w:val="de-DE"/>
        </w:rPr>
      </w:pPr>
      <w:r w:rsidRPr="00600471">
        <w:rPr>
          <w:rFonts w:ascii="Calibri" w:eastAsia="Calibri" w:hAnsi="Calibri" w:cs="Calibri"/>
          <w:lang w:val="de-DE"/>
        </w:rPr>
        <w:t xml:space="preserve">Die Forschungsabteilung der Gruppe, </w:t>
      </w:r>
      <w:proofErr w:type="spellStart"/>
      <w:r w:rsidRPr="00600471">
        <w:rPr>
          <w:rFonts w:ascii="Calibri" w:eastAsia="Calibri" w:hAnsi="Calibri" w:cs="Calibri"/>
          <w:lang w:val="de-DE"/>
        </w:rPr>
        <w:t>Westfalia</w:t>
      </w:r>
      <w:proofErr w:type="spellEnd"/>
      <w:r w:rsidRPr="00600471">
        <w:rPr>
          <w:rFonts w:ascii="Calibri" w:eastAsia="Calibri" w:hAnsi="Calibri" w:cs="Calibri"/>
          <w:lang w:val="de-DE"/>
        </w:rPr>
        <w:t xml:space="preserve"> Technological Services, ist das weltgrößte privat finanzierte Forschungsinstitut für subtropische Früchte. Das engagierte Team von Wissenschaftlern und Technikern ist auf Sortenentwicklung, Innovation und Umweltfragen fokussiert und spielt eine zentrale Rolle in der Zukunftsgestaltung der globalen </w:t>
      </w:r>
      <w:proofErr w:type="spellStart"/>
      <w:r w:rsidRPr="00600471">
        <w:rPr>
          <w:rFonts w:ascii="Calibri" w:eastAsia="Calibri" w:hAnsi="Calibri" w:cs="Calibri"/>
          <w:lang w:val="de-DE"/>
        </w:rPr>
        <w:t>Avocadoindustrie</w:t>
      </w:r>
      <w:proofErr w:type="spellEnd"/>
      <w:r w:rsidRPr="00600471">
        <w:rPr>
          <w:rFonts w:ascii="Calibri" w:eastAsia="Calibri" w:hAnsi="Calibri" w:cs="Calibri"/>
          <w:lang w:val="de-DE"/>
        </w:rPr>
        <w:t>.</w:t>
      </w:r>
    </w:p>
    <w:p w14:paraId="694C89D4" w14:textId="275698DB" w:rsidR="008271CD" w:rsidRPr="00B002D2" w:rsidRDefault="00600471" w:rsidP="00600471">
      <w:pPr>
        <w:pBdr>
          <w:bottom w:val="single" w:sz="12" w:space="1" w:color="000000"/>
        </w:pBdr>
        <w:rPr>
          <w:rFonts w:ascii="Calibri" w:eastAsia="Calibri" w:hAnsi="Calibri" w:cs="Calibri"/>
          <w:lang w:val="de-DE"/>
        </w:rPr>
      </w:pPr>
      <w:r w:rsidRPr="00600471">
        <w:rPr>
          <w:rFonts w:ascii="Calibri" w:eastAsia="Calibri" w:hAnsi="Calibri" w:cs="Calibri"/>
          <w:lang w:val="de-DE"/>
        </w:rPr>
        <w:t xml:space="preserve">Als bevorzugter Lieferant für den Einzel- und Großhandel sowie für die Gastronomie betreibt </w:t>
      </w:r>
      <w:proofErr w:type="spellStart"/>
      <w:r w:rsidRPr="00600471">
        <w:rPr>
          <w:rFonts w:ascii="Calibri" w:eastAsia="Calibri" w:hAnsi="Calibri" w:cs="Calibri"/>
          <w:lang w:val="de-DE"/>
        </w:rPr>
        <w:t>Westfalia</w:t>
      </w:r>
      <w:proofErr w:type="spellEnd"/>
      <w:r w:rsidRPr="00600471">
        <w:rPr>
          <w:rFonts w:ascii="Calibri" w:eastAsia="Calibri" w:hAnsi="Calibri" w:cs="Calibri"/>
          <w:lang w:val="de-DE"/>
        </w:rPr>
        <w:t xml:space="preserve"> Reifezentren und Vertriebsbüros in Großbritannien, Europa, Nordamerika, Lateinamerika sowie im südlichen Afrika und in Asien. Die Früchte werden in verschiedenen Formaten verpackt und fachmännisch gereift, um eine optimale Verzehrqualität zu gewährleisten. Besuchen Sie </w:t>
      </w:r>
      <w:hyperlink r:id="rId9" w:history="1">
        <w:r w:rsidRPr="009C5F8A">
          <w:rPr>
            <w:rStyle w:val="Hyperlink"/>
            <w:rFonts w:ascii="Calibri" w:eastAsia="Calibri" w:hAnsi="Calibri" w:cs="Calibri"/>
            <w:color w:val="FF0000"/>
            <w:lang w:val="de-DE"/>
          </w:rPr>
          <w:t>www.westfaliafruit.com</w:t>
        </w:r>
      </w:hyperlink>
      <w:r>
        <w:rPr>
          <w:rFonts w:ascii="Calibri" w:eastAsia="Calibri" w:hAnsi="Calibri" w:cs="Calibri"/>
          <w:lang w:val="de-DE"/>
        </w:rPr>
        <w:t xml:space="preserve"> </w:t>
      </w:r>
      <w:r w:rsidRPr="00600471">
        <w:rPr>
          <w:rFonts w:ascii="Calibri" w:eastAsia="Calibri" w:hAnsi="Calibri" w:cs="Calibri"/>
          <w:lang w:val="de-DE"/>
        </w:rPr>
        <w:t>für weitere Details</w:t>
      </w:r>
    </w:p>
    <w:p w14:paraId="38507A55" w14:textId="77777777" w:rsidR="00831BD5" w:rsidRPr="00B002D2" w:rsidRDefault="00831BD5" w:rsidP="00831BD5">
      <w:pPr>
        <w:rPr>
          <w:rFonts w:ascii="Calibri" w:eastAsia="Calibri" w:hAnsi="Calibri" w:cs="Calibri"/>
          <w:lang w:val="de-DE"/>
        </w:rPr>
      </w:pPr>
    </w:p>
    <w:p w14:paraId="0271F370" w14:textId="77777777" w:rsidR="00831BD5" w:rsidRPr="00491E9F" w:rsidRDefault="00491E9F" w:rsidP="00831BD5">
      <w:pPr>
        <w:tabs>
          <w:tab w:val="left" w:pos="1665"/>
        </w:tabs>
        <w:rPr>
          <w:rFonts w:ascii="Calibri" w:eastAsia="Calibri" w:hAnsi="Calibri" w:cs="Calibri"/>
          <w:lang w:val="de-DE"/>
        </w:rPr>
      </w:pPr>
      <w:r w:rsidRPr="00491E9F">
        <w:rPr>
          <w:rFonts w:ascii="Calibri" w:eastAsia="Calibri" w:hAnsi="Calibri" w:cs="Calibri"/>
          <w:b/>
          <w:bCs/>
          <w:lang w:val="de-DE"/>
        </w:rPr>
        <w:t>Weitergehende Informationen erhalten Sie von:</w:t>
      </w:r>
    </w:p>
    <w:p w14:paraId="6894BA05" w14:textId="77777777" w:rsidR="00C3146B" w:rsidRPr="00491E9F" w:rsidRDefault="00C3146B" w:rsidP="002E0CD5">
      <w:pPr>
        <w:tabs>
          <w:tab w:val="left" w:pos="1665"/>
        </w:tabs>
        <w:rPr>
          <w:rFonts w:ascii="Calibri" w:eastAsia="Calibri" w:hAnsi="Calibri" w:cs="Calibri"/>
          <w:lang w:val="de-DE"/>
        </w:rPr>
        <w:sectPr w:rsidR="00C3146B" w:rsidRPr="00491E9F" w:rsidSect="00742BD2">
          <w:headerReference w:type="default" r:id="rId10"/>
          <w:pgSz w:w="11906" w:h="16838"/>
          <w:pgMar w:top="1985" w:right="1021" w:bottom="851" w:left="1021" w:header="709" w:footer="709" w:gutter="0"/>
          <w:cols w:space="708"/>
          <w:docGrid w:linePitch="360"/>
        </w:sectPr>
      </w:pPr>
    </w:p>
    <w:p w14:paraId="2CB143B6" w14:textId="77777777" w:rsidR="002E0CD5" w:rsidRPr="00B002D2" w:rsidRDefault="009F263E" w:rsidP="002E0CD5">
      <w:pPr>
        <w:tabs>
          <w:tab w:val="left" w:pos="1665"/>
        </w:tabs>
        <w:rPr>
          <w:rFonts w:ascii="Calibri" w:eastAsia="Calibri" w:hAnsi="Calibri" w:cs="Calibri"/>
          <w:lang w:val="de-DE"/>
        </w:rPr>
      </w:pPr>
      <w:r w:rsidRPr="00B002D2">
        <w:rPr>
          <w:rFonts w:ascii="Calibri" w:eastAsia="Calibri" w:hAnsi="Calibri" w:cs="Calibri"/>
          <w:lang w:val="de-DE"/>
        </w:rPr>
        <w:t>Danielle Willems</w:t>
      </w:r>
    </w:p>
    <w:p w14:paraId="277F6B32" w14:textId="77777777" w:rsidR="002E0CD5"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T: +27 011 076 8358</w:t>
      </w:r>
    </w:p>
    <w:p w14:paraId="5E401AFA" w14:textId="77777777" w:rsidR="001A0537" w:rsidRPr="00272EFA" w:rsidRDefault="001A0537" w:rsidP="001A0537">
      <w:pPr>
        <w:tabs>
          <w:tab w:val="left" w:pos="1665"/>
        </w:tabs>
        <w:rPr>
          <w:rFonts w:ascii="Calibri" w:eastAsia="Calibri" w:hAnsi="Calibri" w:cs="Calibri"/>
          <w:lang w:val="de-DE"/>
        </w:rPr>
      </w:pPr>
      <w:r w:rsidRPr="00272EFA">
        <w:rPr>
          <w:rFonts w:ascii="Calibri" w:eastAsia="Calibri" w:hAnsi="Calibri" w:cs="Calibri"/>
          <w:lang w:val="de-DE"/>
        </w:rPr>
        <w:t>E:</w:t>
      </w:r>
      <w:r w:rsidRPr="00272EFA">
        <w:rPr>
          <w:rFonts w:ascii="Calibri" w:eastAsia="Calibri" w:hAnsi="Calibri" w:cs="Calibri"/>
          <w:color w:val="FF0000"/>
          <w:lang w:val="de-DE"/>
        </w:rPr>
        <w:t xml:space="preserve"> </w:t>
      </w:r>
      <w:hyperlink r:id="rId11" w:history="1">
        <w:r w:rsidRPr="00272EFA">
          <w:rPr>
            <w:rStyle w:val="Hyperlink"/>
            <w:rFonts w:ascii="Calibri" w:eastAsia="Calibri" w:hAnsi="Calibri" w:cs="Calibri"/>
            <w:color w:val="FF0000"/>
            <w:lang w:val="de-DE"/>
          </w:rPr>
          <w:t>danielle.willems@westfaliafruit.com</w:t>
        </w:r>
      </w:hyperlink>
    </w:p>
    <w:p w14:paraId="5C57E367" w14:textId="77777777" w:rsidR="001A0537" w:rsidRPr="00272EFA" w:rsidRDefault="001A0537" w:rsidP="00831BD5">
      <w:pPr>
        <w:tabs>
          <w:tab w:val="left" w:pos="1665"/>
        </w:tabs>
        <w:rPr>
          <w:rFonts w:ascii="Calibri" w:eastAsia="Calibri" w:hAnsi="Calibri" w:cs="Calibri"/>
          <w:lang w:val="de-DE"/>
        </w:rPr>
      </w:pPr>
    </w:p>
    <w:p w14:paraId="32BBC68D" w14:textId="77777777" w:rsidR="00831BD5" w:rsidRPr="00272EFA" w:rsidRDefault="009F263E" w:rsidP="00831BD5">
      <w:pPr>
        <w:tabs>
          <w:tab w:val="left" w:pos="1665"/>
        </w:tabs>
        <w:rPr>
          <w:rFonts w:ascii="Calibri" w:eastAsia="Calibri" w:hAnsi="Calibri" w:cs="Calibri"/>
          <w:lang w:val="de-DE"/>
        </w:rPr>
      </w:pPr>
      <w:r w:rsidRPr="00272EFA">
        <w:rPr>
          <w:rFonts w:ascii="Calibri" w:eastAsia="Calibri" w:hAnsi="Calibri" w:cs="Calibri"/>
          <w:lang w:val="de-DE"/>
        </w:rPr>
        <w:t>Kim Vermeer</w:t>
      </w:r>
    </w:p>
    <w:p w14:paraId="68BCEAC8" w14:textId="77777777" w:rsidR="009F263E" w:rsidRPr="001A0537" w:rsidRDefault="009F263E" w:rsidP="00831BD5">
      <w:pPr>
        <w:tabs>
          <w:tab w:val="left" w:pos="1665"/>
        </w:tabs>
        <w:rPr>
          <w:rFonts w:ascii="Calibri" w:eastAsia="Calibri" w:hAnsi="Calibri" w:cs="Calibri"/>
          <w:lang w:val="de-DE"/>
        </w:rPr>
      </w:pPr>
      <w:r w:rsidRPr="001A0537">
        <w:rPr>
          <w:rFonts w:ascii="Calibri" w:eastAsia="Calibri" w:hAnsi="Calibri" w:cs="Calibri"/>
          <w:lang w:val="de-DE"/>
        </w:rPr>
        <w:t xml:space="preserve">T: +31 164 317 </w:t>
      </w:r>
      <w:r w:rsidR="00C3146B" w:rsidRPr="001A0537">
        <w:rPr>
          <w:rFonts w:ascii="Calibri" w:eastAsia="Calibri" w:hAnsi="Calibri" w:cs="Calibri"/>
          <w:lang w:val="de-DE"/>
        </w:rPr>
        <w:t>026</w:t>
      </w:r>
    </w:p>
    <w:p w14:paraId="3287F983" w14:textId="77777777" w:rsidR="001A0537" w:rsidRPr="001A0537" w:rsidRDefault="001A0537" w:rsidP="001A0537">
      <w:pPr>
        <w:tabs>
          <w:tab w:val="left" w:pos="1665"/>
        </w:tabs>
        <w:rPr>
          <w:rFonts w:ascii="Calibri" w:eastAsia="Calibri" w:hAnsi="Calibri" w:cs="Calibri"/>
          <w:lang w:val="de-DE"/>
        </w:rPr>
      </w:pPr>
      <w:r w:rsidRPr="001A0537">
        <w:rPr>
          <w:rFonts w:ascii="Calibri" w:eastAsia="Calibri" w:hAnsi="Calibri" w:cs="Calibri"/>
          <w:lang w:val="de-DE"/>
        </w:rPr>
        <w:t xml:space="preserve">E: </w:t>
      </w:r>
      <w:hyperlink r:id="rId12" w:history="1">
        <w:r w:rsidRPr="001A0537">
          <w:rPr>
            <w:rStyle w:val="Hyperlink"/>
            <w:rFonts w:ascii="Calibri" w:eastAsia="Calibri" w:hAnsi="Calibri" w:cs="Calibri"/>
            <w:color w:val="FF0000"/>
            <w:lang w:val="de-DE"/>
          </w:rPr>
          <w:t>kvermeer@emg-marcom.com</w:t>
        </w:r>
      </w:hyperlink>
    </w:p>
    <w:p w14:paraId="257BDDEC" w14:textId="77777777" w:rsidR="001A0537" w:rsidRPr="001A0537" w:rsidRDefault="001A0537" w:rsidP="00831BD5">
      <w:pPr>
        <w:tabs>
          <w:tab w:val="left" w:pos="1665"/>
        </w:tabs>
        <w:rPr>
          <w:rFonts w:ascii="Calibri" w:eastAsia="Calibri" w:hAnsi="Calibri" w:cs="Calibri"/>
          <w:lang w:val="de-DE"/>
        </w:rPr>
        <w:sectPr w:rsidR="001A0537" w:rsidRPr="001A0537" w:rsidSect="00C3146B">
          <w:type w:val="continuous"/>
          <w:pgSz w:w="11906" w:h="16838"/>
          <w:pgMar w:top="1985" w:right="1021" w:bottom="851" w:left="1021" w:header="709" w:footer="709" w:gutter="0"/>
          <w:cols w:num="2" w:space="708"/>
          <w:docGrid w:linePitch="360"/>
        </w:sectPr>
      </w:pPr>
    </w:p>
    <w:p w14:paraId="1BFD7D94" w14:textId="77777777" w:rsidR="00C3146B" w:rsidRPr="001A0537" w:rsidRDefault="00C3146B" w:rsidP="00831BD5">
      <w:pPr>
        <w:tabs>
          <w:tab w:val="left" w:pos="1665"/>
        </w:tabs>
        <w:rPr>
          <w:rFonts w:ascii="Calibri" w:eastAsia="Calibri" w:hAnsi="Calibri" w:cs="Calibri"/>
          <w:lang w:val="de-DE"/>
        </w:rPr>
      </w:pPr>
    </w:p>
    <w:p w14:paraId="47D00E5C" w14:textId="77777777" w:rsidR="00491E9F" w:rsidRPr="00144AD7" w:rsidRDefault="00491E9F" w:rsidP="00491E9F">
      <w:pPr>
        <w:tabs>
          <w:tab w:val="left" w:pos="1665"/>
        </w:tabs>
        <w:rPr>
          <w:rFonts w:ascii="Calibri" w:eastAsia="Calibri" w:hAnsi="Calibri" w:cs="Calibri"/>
          <w:lang w:val="de-DE"/>
        </w:rPr>
      </w:pPr>
      <w:r w:rsidRPr="00144AD7">
        <w:rPr>
          <w:rFonts w:ascii="Calibri" w:eastAsia="Calibri" w:hAnsi="Calibri" w:cs="Calibri"/>
          <w:lang w:val="de-DE"/>
        </w:rPr>
        <w:t xml:space="preserve">Diese Pressemitteilung und relevantes Bildmaterial können Sie von </w:t>
      </w:r>
      <w:hyperlink r:id="rId13" w:history="1">
        <w:r w:rsidRPr="00144AD7">
          <w:rPr>
            <w:rStyle w:val="Hyperlink"/>
            <w:rFonts w:ascii="Calibri" w:eastAsia="Calibri" w:hAnsi="Calibri" w:cs="Calibri"/>
            <w:color w:val="FF0000"/>
            <w:lang w:val="de-DE"/>
          </w:rPr>
          <w:t>www.pressreleasefinder.com</w:t>
        </w:r>
      </w:hyperlink>
      <w:r w:rsidRPr="00144AD7">
        <w:rPr>
          <w:rFonts w:ascii="Calibri" w:eastAsia="Calibri" w:hAnsi="Calibri" w:cs="Calibri"/>
          <w:lang w:val="de-DE"/>
        </w:rPr>
        <w:t xml:space="preserve"> herunterladen.</w:t>
      </w:r>
    </w:p>
    <w:p w14:paraId="13C3C4F4" w14:textId="77777777" w:rsidR="00C3146B" w:rsidRPr="00491E9F" w:rsidRDefault="00491E9F" w:rsidP="00491E9F">
      <w:pPr>
        <w:tabs>
          <w:tab w:val="left" w:pos="1665"/>
        </w:tabs>
        <w:rPr>
          <w:rFonts w:ascii="Calibri" w:eastAsia="Calibri" w:hAnsi="Calibri" w:cs="Calibri"/>
          <w:lang w:val="de-DE"/>
        </w:rPr>
      </w:pPr>
      <w:r w:rsidRPr="00144AD7">
        <w:rPr>
          <w:rFonts w:ascii="Calibri" w:eastAsia="Calibri" w:hAnsi="Calibri" w:cs="Calibri"/>
          <w:lang w:val="de-DE"/>
        </w:rPr>
        <w:t xml:space="preserve">Für hochauflösende Fotos wenden Sie sich bitte an Kim Vermeer </w:t>
      </w:r>
      <w:r>
        <w:rPr>
          <w:rFonts w:ascii="Calibri" w:eastAsia="Calibri" w:hAnsi="Calibri" w:cs="Calibri"/>
          <w:lang w:val="de-DE"/>
        </w:rPr>
        <w:br/>
      </w:r>
      <w:r w:rsidRPr="00144AD7">
        <w:rPr>
          <w:rFonts w:ascii="Calibri" w:eastAsia="Calibri" w:hAnsi="Calibri" w:cs="Calibri"/>
          <w:lang w:val="de-DE"/>
        </w:rPr>
        <w:t>(</w:t>
      </w:r>
      <w:hyperlink r:id="rId14" w:history="1">
        <w:r w:rsidRPr="00144AD7">
          <w:rPr>
            <w:rStyle w:val="Hyperlink"/>
            <w:rFonts w:ascii="Calibri" w:eastAsia="Calibri" w:hAnsi="Calibri" w:cs="Calibri"/>
            <w:color w:val="FF0000"/>
            <w:lang w:val="de-DE"/>
          </w:rPr>
          <w:t>kvermeer@emg-marcom.com</w:t>
        </w:r>
      </w:hyperlink>
      <w:r w:rsidRPr="00144AD7">
        <w:rPr>
          <w:rFonts w:ascii="Calibri" w:eastAsia="Calibri" w:hAnsi="Calibri" w:cs="Calibri"/>
          <w:lang w:val="de-DE"/>
        </w:rPr>
        <w:t>, +31 164 317 026).</w:t>
      </w:r>
    </w:p>
    <w:sectPr w:rsidR="00C3146B" w:rsidRPr="00491E9F" w:rsidSect="00C3146B">
      <w:type w:val="continuous"/>
      <w:pgSz w:w="11906" w:h="16838"/>
      <w:pgMar w:top="1985" w:right="1021" w:bottom="851" w:left="102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DD6F2" w14:textId="77777777" w:rsidR="00C06503" w:rsidRDefault="00C06503" w:rsidP="004C5EAD">
      <w:pPr>
        <w:spacing w:after="0" w:line="240" w:lineRule="auto"/>
      </w:pPr>
      <w:r>
        <w:separator/>
      </w:r>
    </w:p>
  </w:endnote>
  <w:endnote w:type="continuationSeparator" w:id="0">
    <w:p w14:paraId="1AEED7B5" w14:textId="77777777" w:rsidR="00C06503" w:rsidRDefault="00C06503" w:rsidP="004C5E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761189" w14:textId="77777777" w:rsidR="00C06503" w:rsidRDefault="00C06503" w:rsidP="004C5EAD">
      <w:pPr>
        <w:spacing w:after="0" w:line="240" w:lineRule="auto"/>
      </w:pPr>
      <w:r>
        <w:separator/>
      </w:r>
    </w:p>
  </w:footnote>
  <w:footnote w:type="continuationSeparator" w:id="0">
    <w:p w14:paraId="72767182" w14:textId="77777777" w:rsidR="00C06503" w:rsidRDefault="00C06503" w:rsidP="004C5E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15F6C" w14:textId="77777777" w:rsidR="004C5EAD" w:rsidRDefault="004C5EAD">
    <w:pPr>
      <w:pStyle w:val="Header"/>
    </w:pPr>
    <w:r>
      <w:rPr>
        <w:rFonts w:cs="Calibri"/>
        <w:noProof/>
        <w:color w:val="000000" w:themeColor="text1"/>
      </w:rPr>
      <w:drawing>
        <wp:anchor distT="0" distB="0" distL="114300" distR="114300" simplePos="0" relativeHeight="251659264" behindDoc="1" locked="0" layoutInCell="1" allowOverlap="1" wp14:anchorId="2DA3A745" wp14:editId="7A54DDB3">
          <wp:simplePos x="0" y="0"/>
          <wp:positionH relativeFrom="margin">
            <wp:posOffset>4810125</wp:posOffset>
          </wp:positionH>
          <wp:positionV relativeFrom="paragraph">
            <wp:posOffset>-162560</wp:posOffset>
          </wp:positionV>
          <wp:extent cx="1359673" cy="881411"/>
          <wp:effectExtent l="0" t="0" r="0" b="0"/>
          <wp:wrapNone/>
          <wp:docPr id="4" name="Picture 4"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estfalia Logo.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9673" cy="881411"/>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revisionView w:markup="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06503"/>
    <w:rsid w:val="00025A9D"/>
    <w:rsid w:val="00025CC2"/>
    <w:rsid w:val="00032CB2"/>
    <w:rsid w:val="00055021"/>
    <w:rsid w:val="00064623"/>
    <w:rsid w:val="00094C6D"/>
    <w:rsid w:val="000C2612"/>
    <w:rsid w:val="000E7649"/>
    <w:rsid w:val="00164E3E"/>
    <w:rsid w:val="00165D09"/>
    <w:rsid w:val="001A0537"/>
    <w:rsid w:val="00200CA3"/>
    <w:rsid w:val="00222810"/>
    <w:rsid w:val="00272EFA"/>
    <w:rsid w:val="002926F3"/>
    <w:rsid w:val="002957D7"/>
    <w:rsid w:val="002B4D46"/>
    <w:rsid w:val="002D2609"/>
    <w:rsid w:val="002E0CD5"/>
    <w:rsid w:val="00330E8D"/>
    <w:rsid w:val="00333370"/>
    <w:rsid w:val="003A4C8A"/>
    <w:rsid w:val="00427B94"/>
    <w:rsid w:val="00491E9F"/>
    <w:rsid w:val="004C5EAD"/>
    <w:rsid w:val="004C7A8A"/>
    <w:rsid w:val="00600471"/>
    <w:rsid w:val="006067EA"/>
    <w:rsid w:val="00620795"/>
    <w:rsid w:val="007208A4"/>
    <w:rsid w:val="00742BD2"/>
    <w:rsid w:val="00776A49"/>
    <w:rsid w:val="007D7902"/>
    <w:rsid w:val="00824300"/>
    <w:rsid w:val="008271CD"/>
    <w:rsid w:val="00831BD5"/>
    <w:rsid w:val="00844254"/>
    <w:rsid w:val="00884E6C"/>
    <w:rsid w:val="008926C3"/>
    <w:rsid w:val="008A3923"/>
    <w:rsid w:val="008E0AEF"/>
    <w:rsid w:val="00926F29"/>
    <w:rsid w:val="009C5F8A"/>
    <w:rsid w:val="009F263E"/>
    <w:rsid w:val="00A47503"/>
    <w:rsid w:val="00A764F9"/>
    <w:rsid w:val="00A76A4D"/>
    <w:rsid w:val="00AB189A"/>
    <w:rsid w:val="00B002D2"/>
    <w:rsid w:val="00C06503"/>
    <w:rsid w:val="00C11570"/>
    <w:rsid w:val="00C3146B"/>
    <w:rsid w:val="00C813AE"/>
    <w:rsid w:val="00C8578A"/>
    <w:rsid w:val="00D24C94"/>
    <w:rsid w:val="00D66411"/>
    <w:rsid w:val="00DB5A47"/>
    <w:rsid w:val="00DF48C1"/>
    <w:rsid w:val="00EF03A8"/>
    <w:rsid w:val="00F03F3B"/>
    <w:rsid w:val="00F24211"/>
    <w:rsid w:val="00F36D28"/>
    <w:rsid w:val="00F75213"/>
    <w:rsid w:val="00FA00B3"/>
    <w:rsid w:val="00FB5BBA"/>
    <w:rsid w:val="00FE2E54"/>
  </w:rsids>
  <m:mathPr>
    <m:mathFont m:val="Cambria Math"/>
    <m:brkBin m:val="before"/>
    <m:brkBinSub m:val="--"/>
    <m:smallFrac m:val="0"/>
    <m:dispDef/>
    <m:lMargin m:val="0"/>
    <m:rMargin m:val="0"/>
    <m:defJc m:val="centerGroup"/>
    <m:wrapIndent m:val="1440"/>
    <m:intLim m:val="subSup"/>
    <m:naryLim m:val="undOvr"/>
  </m:mathPr>
  <w:themeFontLang w:val="en-ZA"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9816B8D"/>
  <w15:chartTrackingRefBased/>
  <w15:docId w15:val="{C9A41C7B-3428-4E0B-8379-DEE5B3D17A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24300"/>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32CB2"/>
    <w:pPr>
      <w:autoSpaceDE w:val="0"/>
      <w:autoSpaceDN w:val="0"/>
      <w:adjustRightInd w:val="0"/>
      <w:spacing w:after="0" w:line="240" w:lineRule="auto"/>
    </w:pPr>
    <w:rPr>
      <w:rFonts w:ascii="Verdana" w:hAnsi="Verdana" w:cs="Verdana"/>
      <w:color w:val="000000"/>
      <w:sz w:val="24"/>
      <w:szCs w:val="24"/>
    </w:rPr>
  </w:style>
  <w:style w:type="paragraph" w:styleId="NormalWeb">
    <w:name w:val="Normal (Web)"/>
    <w:basedOn w:val="Normal"/>
    <w:uiPriority w:val="99"/>
    <w:semiHidden/>
    <w:unhideWhenUsed/>
    <w:rsid w:val="00032CB2"/>
    <w:pPr>
      <w:spacing w:before="100" w:beforeAutospacing="1" w:after="100" w:afterAutospacing="1" w:line="240" w:lineRule="auto"/>
    </w:pPr>
    <w:rPr>
      <w:rFonts w:ascii="Times New Roman" w:eastAsia="Times New Roman" w:hAnsi="Times New Roman" w:cs="Times New Roman"/>
      <w:sz w:val="24"/>
      <w:szCs w:val="24"/>
      <w:lang w:val="en-ZA" w:eastAsia="en-ZA"/>
    </w:rPr>
  </w:style>
  <w:style w:type="table" w:styleId="TableGrid">
    <w:name w:val="Table Grid"/>
    <w:basedOn w:val="TableNormal"/>
    <w:uiPriority w:val="39"/>
    <w:rsid w:val="00032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957D7"/>
    <w:rPr>
      <w:sz w:val="16"/>
      <w:szCs w:val="16"/>
    </w:rPr>
  </w:style>
  <w:style w:type="paragraph" w:styleId="CommentText">
    <w:name w:val="annotation text"/>
    <w:basedOn w:val="Normal"/>
    <w:link w:val="CommentTextChar"/>
    <w:uiPriority w:val="99"/>
    <w:unhideWhenUsed/>
    <w:rsid w:val="002957D7"/>
    <w:pPr>
      <w:spacing w:line="240" w:lineRule="auto"/>
    </w:pPr>
    <w:rPr>
      <w:sz w:val="20"/>
      <w:szCs w:val="20"/>
    </w:rPr>
  </w:style>
  <w:style w:type="character" w:customStyle="1" w:styleId="CommentTextChar">
    <w:name w:val="Comment Text Char"/>
    <w:basedOn w:val="DefaultParagraphFont"/>
    <w:link w:val="CommentText"/>
    <w:uiPriority w:val="99"/>
    <w:rsid w:val="002957D7"/>
    <w:rPr>
      <w:sz w:val="20"/>
      <w:szCs w:val="20"/>
      <w:lang w:val="en-GB"/>
    </w:rPr>
  </w:style>
  <w:style w:type="paragraph" w:styleId="CommentSubject">
    <w:name w:val="annotation subject"/>
    <w:basedOn w:val="CommentText"/>
    <w:next w:val="CommentText"/>
    <w:link w:val="CommentSubjectChar"/>
    <w:uiPriority w:val="99"/>
    <w:semiHidden/>
    <w:unhideWhenUsed/>
    <w:rsid w:val="002957D7"/>
    <w:rPr>
      <w:b/>
      <w:bCs/>
    </w:rPr>
  </w:style>
  <w:style w:type="character" w:customStyle="1" w:styleId="CommentSubjectChar">
    <w:name w:val="Comment Subject Char"/>
    <w:basedOn w:val="CommentTextChar"/>
    <w:link w:val="CommentSubject"/>
    <w:uiPriority w:val="99"/>
    <w:semiHidden/>
    <w:rsid w:val="002957D7"/>
    <w:rPr>
      <w:b/>
      <w:bCs/>
      <w:sz w:val="20"/>
      <w:szCs w:val="20"/>
      <w:lang w:val="en-GB"/>
    </w:rPr>
  </w:style>
  <w:style w:type="character" w:styleId="Hyperlink">
    <w:name w:val="Hyperlink"/>
    <w:uiPriority w:val="99"/>
    <w:unhideWhenUsed/>
    <w:rsid w:val="004C5EAD"/>
    <w:rPr>
      <w:color w:val="0000FF"/>
      <w:u w:val="single"/>
    </w:rPr>
  </w:style>
  <w:style w:type="paragraph" w:styleId="Header">
    <w:name w:val="header"/>
    <w:basedOn w:val="Normal"/>
    <w:link w:val="HeaderChar"/>
    <w:uiPriority w:val="99"/>
    <w:unhideWhenUsed/>
    <w:rsid w:val="004C5EAD"/>
    <w:pPr>
      <w:tabs>
        <w:tab w:val="center" w:pos="4513"/>
        <w:tab w:val="right" w:pos="9026"/>
      </w:tabs>
      <w:spacing w:after="0" w:line="240" w:lineRule="auto"/>
    </w:pPr>
  </w:style>
  <w:style w:type="character" w:customStyle="1" w:styleId="HeaderChar">
    <w:name w:val="Header Char"/>
    <w:basedOn w:val="DefaultParagraphFont"/>
    <w:link w:val="Header"/>
    <w:uiPriority w:val="99"/>
    <w:rsid w:val="004C5EAD"/>
    <w:rPr>
      <w:lang w:val="en-GB"/>
    </w:rPr>
  </w:style>
  <w:style w:type="paragraph" w:styleId="Footer">
    <w:name w:val="footer"/>
    <w:basedOn w:val="Normal"/>
    <w:link w:val="FooterChar"/>
    <w:uiPriority w:val="99"/>
    <w:unhideWhenUsed/>
    <w:rsid w:val="004C5E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C5EAD"/>
    <w:rPr>
      <w:lang w:val="en-GB"/>
    </w:rPr>
  </w:style>
  <w:style w:type="character" w:styleId="UnresolvedMention">
    <w:name w:val="Unresolved Mention"/>
    <w:basedOn w:val="DefaultParagraphFont"/>
    <w:uiPriority w:val="99"/>
    <w:semiHidden/>
    <w:unhideWhenUsed/>
    <w:rsid w:val="00164E3E"/>
    <w:rPr>
      <w:color w:val="605E5C"/>
      <w:shd w:val="clear" w:color="auto" w:fill="E1DFDD"/>
    </w:rPr>
  </w:style>
  <w:style w:type="paragraph" w:styleId="Revision">
    <w:name w:val="Revision"/>
    <w:hidden/>
    <w:uiPriority w:val="99"/>
    <w:semiHidden/>
    <w:rsid w:val="002B4D46"/>
    <w:pPr>
      <w:spacing w:after="0" w:line="240" w:lineRule="auto"/>
    </w:pPr>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0740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yperlink" Target="http://www.pressreleasefinder.com"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mailto:kvermeer@emg-marcom.com"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danielle.willems@westfaliafruit.co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www.westfaliafruit.com" TargetMode="External"/><Relationship Id="rId14" Type="http://schemas.openxmlformats.org/officeDocument/2006/relationships/hyperlink" Target="mailto:kvermeer@emg-marcom.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H:\Westfalia%20Fruit\05%20Press%20Releases\001%20Templates\WFFPR000DE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354E9B-A342-40F4-80EB-446FF6A783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WFFPR000DE0000 folder name</Template>
  <TotalTime>0</TotalTime>
  <Pages>3</Pages>
  <Words>995</Words>
  <Characters>5672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Soziales Netzwerk: Westfalia unterstützt kleine Landwirte beim Umsetzen großer Ziele </vt:lpstr>
    </vt:vector>
  </TitlesOfParts>
  <Manager>Laura van Alphen</Manager>
  <Company>EMG</Company>
  <LinksUpToDate>false</LinksUpToDate>
  <CharactersWithSpaces>6654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Soziales Netzwerk: Westfalia unterstützt kleine Landwirte beim Umsetzen großer Ziele </dc:title>
  <dc:subject/>
  <dc:creator>Kim Vermeer</dc:creator>
  <cp:keywords>002</cp:keywords>
  <dc:description/>
  <cp:lastModifiedBy>Laura van Alphen</cp:lastModifiedBy>
  <cp:revision>13</cp:revision>
  <dcterms:created xsi:type="dcterms:W3CDTF">2023-02-07T10:46:00Z</dcterms:created>
  <dcterms:modified xsi:type="dcterms:W3CDTF">2023-02-28T07:50:00Z</dcterms:modified>
  <cp:category>PR</cp:category>
</cp:coreProperties>
</file>