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E1E4A5" w14:textId="77777777" w:rsidR="0019095B" w:rsidRDefault="0019095B" w:rsidP="0019095B">
      <w:pPr>
        <w:autoSpaceDE w:val="0"/>
        <w:autoSpaceDN w:val="0"/>
        <w:jc w:val="both"/>
        <w:rPr>
          <w:b/>
          <w:bCs/>
        </w:rPr>
      </w:pPr>
    </w:p>
    <w:p w14:paraId="507C218F" w14:textId="77777777" w:rsidR="0019095B" w:rsidRDefault="0019095B" w:rsidP="0019095B">
      <w:pPr>
        <w:autoSpaceDE w:val="0"/>
        <w:autoSpaceDN w:val="0"/>
        <w:jc w:val="both"/>
        <w:rPr>
          <w:b/>
          <w:bCs/>
        </w:rPr>
      </w:pPr>
    </w:p>
    <w:p w14:paraId="589D248C" w14:textId="30E23D7F" w:rsidR="00355461" w:rsidRDefault="0094376D" w:rsidP="00355461">
      <w:pPr>
        <w:autoSpaceDE w:val="0"/>
        <w:autoSpaceDN w:val="0"/>
        <w:jc w:val="center"/>
        <w:rPr>
          <w:rFonts w:asciiTheme="minorHAnsi" w:hAnsiTheme="minorHAnsi" w:cstheme="minorHAnsi"/>
          <w:b/>
          <w:bCs/>
          <w:sz w:val="28"/>
          <w:szCs w:val="28"/>
        </w:rPr>
      </w:pPr>
      <w:r w:rsidRPr="0094376D">
        <w:rPr>
          <w:rFonts w:asciiTheme="minorHAnsi" w:hAnsiTheme="minorHAnsi" w:cstheme="minorHAnsi"/>
          <w:b/>
          <w:bCs/>
          <w:sz w:val="28"/>
          <w:szCs w:val="28"/>
        </w:rPr>
        <w:t>Graham Young</w:t>
      </w:r>
      <w:r w:rsidR="0019095B" w:rsidRPr="00355461">
        <w:rPr>
          <w:rFonts w:asciiTheme="minorHAnsi" w:hAnsiTheme="minorHAnsi" w:cstheme="minorHAnsi"/>
          <w:b/>
          <w:bCs/>
          <w:sz w:val="28"/>
          <w:szCs w:val="28"/>
        </w:rPr>
        <w:t>,</w:t>
      </w:r>
    </w:p>
    <w:p w14:paraId="4E5685A1" w14:textId="7385A819" w:rsidR="0019095B" w:rsidRPr="00355461" w:rsidRDefault="00355461" w:rsidP="00355461">
      <w:pPr>
        <w:autoSpaceDE w:val="0"/>
        <w:autoSpaceDN w:val="0"/>
        <w:jc w:val="center"/>
        <w:rPr>
          <w:rFonts w:asciiTheme="minorHAnsi" w:hAnsiTheme="minorHAnsi" w:cstheme="minorHAnsi"/>
          <w:b/>
          <w:bCs/>
          <w:sz w:val="28"/>
          <w:szCs w:val="28"/>
        </w:rPr>
      </w:pPr>
      <w:r w:rsidRPr="00355461">
        <w:rPr>
          <w:rFonts w:asciiTheme="minorHAnsi" w:hAnsiTheme="minorHAnsi" w:cstheme="minorHAnsi"/>
          <w:b/>
          <w:bCs/>
          <w:sz w:val="28"/>
          <w:szCs w:val="28"/>
        </w:rPr>
        <w:t xml:space="preserve">Westfalia Group </w:t>
      </w:r>
      <w:r w:rsidR="0094376D" w:rsidRPr="0094376D">
        <w:rPr>
          <w:rFonts w:asciiTheme="minorHAnsi" w:hAnsiTheme="minorHAnsi" w:cstheme="minorHAnsi"/>
          <w:b/>
          <w:bCs/>
          <w:color w:val="333333"/>
          <w:sz w:val="28"/>
          <w:szCs w:val="28"/>
          <w:shd w:val="clear" w:color="auto" w:fill="FFFFFF"/>
        </w:rPr>
        <w:t>Global Category Management Executive</w:t>
      </w:r>
    </w:p>
    <w:p w14:paraId="11BB0794" w14:textId="77777777" w:rsidR="0019095B" w:rsidRDefault="0019095B" w:rsidP="0019095B">
      <w:pPr>
        <w:autoSpaceDE w:val="0"/>
        <w:autoSpaceDN w:val="0"/>
        <w:jc w:val="both"/>
        <w:rPr>
          <w:b/>
          <w:bCs/>
        </w:rPr>
      </w:pPr>
    </w:p>
    <w:p w14:paraId="424E8729" w14:textId="6FCD81F6" w:rsidR="0019095B" w:rsidRDefault="0019095B" w:rsidP="0019095B">
      <w:pPr>
        <w:autoSpaceDE w:val="0"/>
        <w:autoSpaceDN w:val="0"/>
        <w:jc w:val="both"/>
      </w:pPr>
    </w:p>
    <w:p w14:paraId="39FFBD58" w14:textId="230F9FEE" w:rsidR="00355461" w:rsidRDefault="00355461" w:rsidP="0019095B">
      <w:pPr>
        <w:autoSpaceDE w:val="0"/>
        <w:autoSpaceDN w:val="0"/>
        <w:jc w:val="both"/>
      </w:pPr>
    </w:p>
    <w:p w14:paraId="29772176" w14:textId="5BB1B009" w:rsidR="00355461" w:rsidRDefault="00355461" w:rsidP="00355461">
      <w:pPr>
        <w:autoSpaceDE w:val="0"/>
        <w:autoSpaceDN w:val="0"/>
        <w:jc w:val="center"/>
      </w:pPr>
      <w:r>
        <w:rPr>
          <w:noProof/>
        </w:rPr>
        <w:drawing>
          <wp:inline distT="0" distB="0" distL="0" distR="0" wp14:anchorId="33BB43F3" wp14:editId="445D5E1F">
            <wp:extent cx="2564706" cy="3200753"/>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6">
                      <a:extLst>
                        <a:ext uri="{28A0092B-C50C-407E-A947-70E740481C1C}">
                          <a14:useLocalDpi xmlns:a14="http://schemas.microsoft.com/office/drawing/2010/main" val="0"/>
                        </a:ext>
                      </a:extLst>
                    </a:blip>
                    <a:stretch>
                      <a:fillRect/>
                    </a:stretch>
                  </pic:blipFill>
                  <pic:spPr bwMode="auto">
                    <a:xfrm>
                      <a:off x="0" y="0"/>
                      <a:ext cx="2564706" cy="3200753"/>
                    </a:xfrm>
                    <a:prstGeom prst="rect">
                      <a:avLst/>
                    </a:prstGeom>
                    <a:noFill/>
                    <a:ln>
                      <a:noFill/>
                    </a:ln>
                  </pic:spPr>
                </pic:pic>
              </a:graphicData>
            </a:graphic>
          </wp:inline>
        </w:drawing>
      </w:r>
    </w:p>
    <w:p w14:paraId="1EAB7E8C" w14:textId="342291B5" w:rsidR="00355461" w:rsidRDefault="00355461" w:rsidP="0019095B">
      <w:pPr>
        <w:autoSpaceDE w:val="0"/>
        <w:autoSpaceDN w:val="0"/>
        <w:jc w:val="both"/>
      </w:pPr>
    </w:p>
    <w:p w14:paraId="2D3CA638" w14:textId="77777777" w:rsidR="00355461" w:rsidRDefault="00355461" w:rsidP="0019095B">
      <w:pPr>
        <w:autoSpaceDE w:val="0"/>
        <w:autoSpaceDN w:val="0"/>
        <w:jc w:val="both"/>
      </w:pPr>
    </w:p>
    <w:p w14:paraId="0752071C" w14:textId="77777777" w:rsidR="0019095B" w:rsidRDefault="0019095B" w:rsidP="0019095B">
      <w:pPr>
        <w:autoSpaceDE w:val="0"/>
        <w:autoSpaceDN w:val="0"/>
        <w:jc w:val="both"/>
      </w:pPr>
      <w:r>
        <w:t> </w:t>
      </w:r>
    </w:p>
    <w:p w14:paraId="5E3D78EE" w14:textId="0ED5A5AF" w:rsidR="0019095B" w:rsidRDefault="0094376D" w:rsidP="0019095B">
      <w:pPr>
        <w:autoSpaceDE w:val="0"/>
        <w:autoSpaceDN w:val="0"/>
        <w:jc w:val="both"/>
      </w:pPr>
      <w:r w:rsidRPr="0094376D">
        <w:t>Graham has more than 34 years’ experience within the fresh produce industry. He specialised in potatoes for 13 years, helping to build a start-up company into the UK’s largest potato company before moving onto semi-exotic vegetables in 2000 as Managing Director of Barfoots of Botley</w:t>
      </w:r>
      <w:r w:rsidR="0019095B">
        <w:t xml:space="preserve">. </w:t>
      </w:r>
    </w:p>
    <w:p w14:paraId="1C0846A7" w14:textId="77777777" w:rsidR="0019095B" w:rsidRDefault="0019095B" w:rsidP="0019095B">
      <w:pPr>
        <w:autoSpaceDE w:val="0"/>
        <w:autoSpaceDN w:val="0"/>
        <w:jc w:val="both"/>
      </w:pPr>
    </w:p>
    <w:p w14:paraId="6AF45513" w14:textId="2FAF00BE" w:rsidR="0019095B" w:rsidRDefault="0094376D" w:rsidP="0019095B">
      <w:pPr>
        <w:autoSpaceDE w:val="0"/>
        <w:autoSpaceDN w:val="0"/>
        <w:jc w:val="both"/>
      </w:pPr>
      <w:r w:rsidRPr="0094376D">
        <w:t>Graham joined Westfalia Fruit UK in early 2011 and drove the growth within the business exponentially across a range of retail and foodservice customers. Westfalia Fruit UK remains the market leader for avocados in the UK. In 2014, Graham was appointed Executive Manager for Westfalia Fruit Europe. In 2016, Graham initiated Westfalia’s fruit farming activities into Europe with the first avocado orchard planted in Portugal as well as supporting the development of the Group’s commercial and farming operations internationally</w:t>
      </w:r>
      <w:r w:rsidR="0019095B">
        <w:t xml:space="preserve">. </w:t>
      </w:r>
    </w:p>
    <w:p w14:paraId="0FB7C58B" w14:textId="77777777" w:rsidR="0019095B" w:rsidRDefault="0019095B" w:rsidP="0019095B">
      <w:pPr>
        <w:autoSpaceDE w:val="0"/>
        <w:autoSpaceDN w:val="0"/>
        <w:jc w:val="both"/>
      </w:pPr>
    </w:p>
    <w:p w14:paraId="70E76BB3" w14:textId="560AAB7C" w:rsidR="0019095B" w:rsidRDefault="0094376D" w:rsidP="0019095B">
      <w:pPr>
        <w:autoSpaceDE w:val="0"/>
        <w:autoSpaceDN w:val="0"/>
        <w:jc w:val="both"/>
      </w:pPr>
      <w:r w:rsidRPr="0094376D">
        <w:t>More recently Graham also heads up the Westfalia Value Added Products Division across the Westfalia global operations,</w:t>
      </w:r>
      <w:r w:rsidR="00567ACF">
        <w:t xml:space="preserve"> </w:t>
      </w:r>
      <w:r w:rsidRPr="0094376D">
        <w:t>developing the product range to successfully</w:t>
      </w:r>
      <w:r w:rsidR="00BD3A12">
        <w:t xml:space="preserve"> </w:t>
      </w:r>
      <w:r w:rsidRPr="0094376D">
        <w:t>utilise whole fruit including guacamoles, avocado oil, mayonnaise, sauces, purees and gelato</w:t>
      </w:r>
      <w:r w:rsidR="0019095B">
        <w:t>.</w:t>
      </w:r>
    </w:p>
    <w:p w14:paraId="791BAA82" w14:textId="77777777" w:rsidR="0019095B" w:rsidRDefault="0019095B" w:rsidP="0019095B">
      <w:r>
        <w:t> </w:t>
      </w:r>
    </w:p>
    <w:p w14:paraId="5E1B0664" w14:textId="77777777" w:rsidR="0024621E" w:rsidRDefault="0024621E"/>
    <w:sectPr w:rsidR="0024621E">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880298" w14:textId="77777777" w:rsidR="00355461" w:rsidRDefault="00355461" w:rsidP="00355461">
      <w:r>
        <w:separator/>
      </w:r>
    </w:p>
  </w:endnote>
  <w:endnote w:type="continuationSeparator" w:id="0">
    <w:p w14:paraId="4A38B93C" w14:textId="77777777" w:rsidR="00355461" w:rsidRDefault="00355461" w:rsidP="003554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B4D84D" w14:textId="77777777" w:rsidR="00355461" w:rsidRDefault="00355461" w:rsidP="00355461">
      <w:r>
        <w:separator/>
      </w:r>
    </w:p>
  </w:footnote>
  <w:footnote w:type="continuationSeparator" w:id="0">
    <w:p w14:paraId="3669773C" w14:textId="77777777" w:rsidR="00355461" w:rsidRDefault="00355461" w:rsidP="003554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E5232" w14:textId="6217F453" w:rsidR="00355461" w:rsidRDefault="00355461" w:rsidP="00355461">
    <w:pPr>
      <w:pStyle w:val="Header"/>
      <w:jc w:val="center"/>
    </w:pPr>
    <w:r>
      <w:rPr>
        <w:noProof/>
      </w:rPr>
      <w:drawing>
        <wp:inline distT="0" distB="0" distL="0" distR="0" wp14:anchorId="13F60BD3" wp14:editId="61304942">
          <wp:extent cx="1607185" cy="1042551"/>
          <wp:effectExtent l="0" t="0" r="0" b="5715"/>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12711" cy="1046136"/>
                  </a:xfrm>
                  <a:prstGeom prst="rect">
                    <a:avLst/>
                  </a:prstGeom>
                  <a:noFill/>
                  <a:ln>
                    <a:noFill/>
                  </a:ln>
                </pic:spPr>
              </pic:pic>
            </a:graphicData>
          </a:graphic>
        </wp:inline>
      </w:drawing>
    </w:r>
  </w:p>
  <w:p w14:paraId="3E6968F1" w14:textId="77777777" w:rsidR="00355461" w:rsidRDefault="0035546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095B"/>
    <w:rsid w:val="0019095B"/>
    <w:rsid w:val="0024621E"/>
    <w:rsid w:val="00296EBD"/>
    <w:rsid w:val="00355461"/>
    <w:rsid w:val="003D7929"/>
    <w:rsid w:val="00567ACF"/>
    <w:rsid w:val="0094376D"/>
    <w:rsid w:val="009A4575"/>
    <w:rsid w:val="00A16C21"/>
    <w:rsid w:val="00BD3A12"/>
  </w:rsids>
  <m:mathPr>
    <m:mathFont m:val="Cambria Math"/>
    <m:brkBin m:val="before"/>
    <m:brkBinSub m:val="--"/>
    <m:smallFrac m:val="0"/>
    <m:dispDef/>
    <m:lMargin m:val="0"/>
    <m:rMargin m:val="0"/>
    <m:defJc m:val="centerGroup"/>
    <m:wrapIndent m:val="1440"/>
    <m:intLim m:val="subSup"/>
    <m:naryLim m:val="undOvr"/>
  </m:mathPr>
  <w:themeFontLang w:val="en-GB"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EC6580"/>
  <w15:chartTrackingRefBased/>
  <w15:docId w15:val="{7C640473-A28A-40EA-897D-6931B3838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095B"/>
    <w:pPr>
      <w:spacing w:after="0"/>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55461"/>
    <w:pPr>
      <w:tabs>
        <w:tab w:val="center" w:pos="4513"/>
        <w:tab w:val="right" w:pos="9026"/>
      </w:tabs>
    </w:pPr>
  </w:style>
  <w:style w:type="character" w:customStyle="1" w:styleId="HeaderChar">
    <w:name w:val="Header Char"/>
    <w:basedOn w:val="DefaultParagraphFont"/>
    <w:link w:val="Header"/>
    <w:uiPriority w:val="99"/>
    <w:rsid w:val="00355461"/>
    <w:rPr>
      <w:rFonts w:ascii="Calibri" w:hAnsi="Calibri" w:cs="Calibri"/>
    </w:rPr>
  </w:style>
  <w:style w:type="paragraph" w:styleId="Footer">
    <w:name w:val="footer"/>
    <w:basedOn w:val="Normal"/>
    <w:link w:val="FooterChar"/>
    <w:uiPriority w:val="99"/>
    <w:unhideWhenUsed/>
    <w:rsid w:val="00355461"/>
    <w:pPr>
      <w:tabs>
        <w:tab w:val="center" w:pos="4513"/>
        <w:tab w:val="right" w:pos="9026"/>
      </w:tabs>
    </w:pPr>
  </w:style>
  <w:style w:type="character" w:customStyle="1" w:styleId="FooterChar">
    <w:name w:val="Footer Char"/>
    <w:basedOn w:val="DefaultParagraphFont"/>
    <w:link w:val="Footer"/>
    <w:uiPriority w:val="99"/>
    <w:rsid w:val="00355461"/>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3961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172</Words>
  <Characters>985</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Janine Hatfield</dc:creator>
  <cp:keywords/>
  <dc:description/>
  <cp:lastModifiedBy>Julia Oliveras</cp:lastModifiedBy>
  <cp:revision>8</cp:revision>
  <dcterms:created xsi:type="dcterms:W3CDTF">2022-03-30T08:50:00Z</dcterms:created>
  <dcterms:modified xsi:type="dcterms:W3CDTF">2022-09-28T12:16:00Z</dcterms:modified>
</cp:coreProperties>
</file>