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445EA9" w14:textId="77777777" w:rsidR="00DD0D33" w:rsidRPr="00B26525" w:rsidRDefault="00DD0D33" w:rsidP="00DD0D33">
      <w:pPr>
        <w:spacing w:after="0"/>
        <w:rPr>
          <w:b/>
          <w:bCs/>
          <w:sz w:val="24"/>
          <w:szCs w:val="24"/>
        </w:rPr>
      </w:pPr>
      <w:r w:rsidRPr="00B26525">
        <w:rPr>
          <w:noProof/>
          <w:sz w:val="24"/>
          <w:szCs w:val="24"/>
        </w:rPr>
        <w:drawing>
          <wp:inline distT="0" distB="0" distL="0" distR="0" wp14:anchorId="7DF06AAF" wp14:editId="0B39ADFE">
            <wp:extent cx="2217420" cy="3886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17420" cy="388620"/>
                    </a:xfrm>
                    <a:prstGeom prst="rect">
                      <a:avLst/>
                    </a:prstGeom>
                    <a:noFill/>
                    <a:ln>
                      <a:noFill/>
                    </a:ln>
                  </pic:spPr>
                </pic:pic>
              </a:graphicData>
            </a:graphic>
          </wp:inline>
        </w:drawing>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noProof/>
          <w:sz w:val="24"/>
          <w:szCs w:val="24"/>
        </w:rPr>
        <w:drawing>
          <wp:inline distT="0" distB="0" distL="0" distR="0" wp14:anchorId="3ED4AAD6" wp14:editId="7FAAAB1B">
            <wp:extent cx="1591059" cy="365761"/>
            <wp:effectExtent l="0" t="0" r="9525" b="0"/>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91059" cy="365761"/>
                    </a:xfrm>
                    <a:prstGeom prst="rect">
                      <a:avLst/>
                    </a:prstGeom>
                  </pic:spPr>
                </pic:pic>
              </a:graphicData>
            </a:graphic>
          </wp:inline>
        </w:drawing>
      </w:r>
    </w:p>
    <w:p w14:paraId="76BA521D" w14:textId="77777777" w:rsidR="00B64523" w:rsidRPr="00B26525" w:rsidRDefault="00B64523" w:rsidP="00670A19">
      <w:pPr>
        <w:spacing w:after="0"/>
        <w:rPr>
          <w:b/>
          <w:bCs/>
          <w:sz w:val="24"/>
          <w:szCs w:val="24"/>
        </w:rPr>
      </w:pPr>
    </w:p>
    <w:p w14:paraId="64ED244F" w14:textId="2C7F5196" w:rsidR="0067602A" w:rsidRPr="00184140" w:rsidRDefault="004D4F68" w:rsidP="00670A19">
      <w:pPr>
        <w:spacing w:after="0"/>
        <w:rPr>
          <w:b/>
          <w:bCs/>
          <w:sz w:val="28"/>
          <w:szCs w:val="28"/>
        </w:rPr>
      </w:pPr>
      <w:proofErr w:type="spellStart"/>
      <w:r>
        <w:rPr>
          <w:b/>
          <w:bCs/>
          <w:sz w:val="28"/>
          <w:szCs w:val="28"/>
        </w:rPr>
        <w:t>eschbach</w:t>
      </w:r>
      <w:proofErr w:type="spellEnd"/>
      <w:r>
        <w:rPr>
          <w:b/>
          <w:bCs/>
          <w:sz w:val="28"/>
          <w:szCs w:val="28"/>
        </w:rPr>
        <w:t xml:space="preserve"> accueille son nouveau partenaire IPCOS pour la gestion des processus d’usine</w:t>
      </w:r>
    </w:p>
    <w:p w14:paraId="591CB20E" w14:textId="1938F5EE" w:rsidR="004D4F68" w:rsidRPr="004D4F68" w:rsidRDefault="004D4F68" w:rsidP="004D4F68">
      <w:pPr>
        <w:pStyle w:val="ListParagraph"/>
        <w:numPr>
          <w:ilvl w:val="0"/>
          <w:numId w:val="1"/>
        </w:numPr>
        <w:spacing w:after="0"/>
        <w:rPr>
          <w:sz w:val="20"/>
          <w:szCs w:val="20"/>
        </w:rPr>
      </w:pPr>
      <w:r>
        <w:rPr>
          <w:sz w:val="20"/>
          <w:szCs w:val="20"/>
        </w:rPr>
        <w:t>Vision commune sur l’utilisation intelligente de la technologie afin de maximiser l’efficacité des usines</w:t>
      </w:r>
    </w:p>
    <w:p w14:paraId="3CE7B534" w14:textId="4E88F61A" w:rsidR="004D4F68" w:rsidRPr="004D4F68" w:rsidRDefault="004D4F68" w:rsidP="004D4F68">
      <w:pPr>
        <w:pStyle w:val="ListParagraph"/>
        <w:numPr>
          <w:ilvl w:val="0"/>
          <w:numId w:val="1"/>
        </w:numPr>
        <w:spacing w:after="0"/>
        <w:rPr>
          <w:sz w:val="20"/>
          <w:szCs w:val="20"/>
        </w:rPr>
      </w:pPr>
      <w:r>
        <w:rPr>
          <w:sz w:val="20"/>
          <w:szCs w:val="20"/>
        </w:rPr>
        <w:t xml:space="preserve">IPCOS aidera les usines chimiques clientes à mettre en œuvre </w:t>
      </w:r>
      <w:proofErr w:type="spellStart"/>
      <w:r>
        <w:rPr>
          <w:sz w:val="20"/>
          <w:szCs w:val="20"/>
        </w:rPr>
        <w:t>Shiftconnector</w:t>
      </w:r>
      <w:proofErr w:type="spellEnd"/>
      <w:r>
        <w:rPr>
          <w:sz w:val="20"/>
          <w:szCs w:val="20"/>
        </w:rPr>
        <w:t>®</w:t>
      </w:r>
    </w:p>
    <w:p w14:paraId="7896DB9D" w14:textId="3DB40AEF" w:rsidR="00670A19" w:rsidRPr="004D4F68" w:rsidRDefault="004D4F68" w:rsidP="004D4F68">
      <w:pPr>
        <w:pStyle w:val="ListParagraph"/>
        <w:numPr>
          <w:ilvl w:val="0"/>
          <w:numId w:val="1"/>
        </w:numPr>
        <w:spacing w:after="0"/>
        <w:rPr>
          <w:sz w:val="20"/>
          <w:szCs w:val="20"/>
        </w:rPr>
      </w:pPr>
      <w:r>
        <w:rPr>
          <w:sz w:val="20"/>
          <w:szCs w:val="20"/>
        </w:rPr>
        <w:t xml:space="preserve">Le portefeuille de solutions </w:t>
      </w:r>
      <w:proofErr w:type="spellStart"/>
      <w:r>
        <w:rPr>
          <w:sz w:val="20"/>
          <w:szCs w:val="20"/>
        </w:rPr>
        <w:t>d’eschbach</w:t>
      </w:r>
      <w:proofErr w:type="spellEnd"/>
      <w:r>
        <w:rPr>
          <w:sz w:val="20"/>
          <w:szCs w:val="20"/>
        </w:rPr>
        <w:t xml:space="preserve"> suscite un grand intérêt dans l’industrie chimique</w:t>
      </w:r>
    </w:p>
    <w:p w14:paraId="3FB15AB9" w14:textId="77777777" w:rsidR="004D4F68" w:rsidRPr="00B26525" w:rsidRDefault="004D4F68" w:rsidP="00670A19">
      <w:pPr>
        <w:spacing w:after="0"/>
        <w:rPr>
          <w:b/>
          <w:bCs/>
          <w:sz w:val="24"/>
          <w:szCs w:val="24"/>
        </w:rPr>
      </w:pPr>
    </w:p>
    <w:p w14:paraId="4E740BF9" w14:textId="77777777" w:rsidR="00070D0C" w:rsidRPr="00B26525" w:rsidRDefault="00070D0C" w:rsidP="00670A19">
      <w:pPr>
        <w:spacing w:after="0"/>
        <w:rPr>
          <w:b/>
          <w:bCs/>
          <w:sz w:val="24"/>
          <w:szCs w:val="24"/>
        </w:rPr>
      </w:pPr>
    </w:p>
    <w:p w14:paraId="27C04318" w14:textId="1DA8308C" w:rsidR="004D4F68" w:rsidRDefault="70BA60AB" w:rsidP="21DF2155">
      <w:pPr>
        <w:spacing w:after="0"/>
        <w:rPr>
          <w:sz w:val="24"/>
          <w:szCs w:val="24"/>
          <w:shd w:val="clear" w:color="auto" w:fill="FFFFFF"/>
        </w:rPr>
      </w:pPr>
      <w:r>
        <w:rPr>
          <w:b/>
          <w:bCs/>
          <w:sz w:val="24"/>
          <w:szCs w:val="24"/>
        </w:rPr>
        <w:t xml:space="preserve">Bad </w:t>
      </w:r>
      <w:proofErr w:type="spellStart"/>
      <w:r>
        <w:rPr>
          <w:b/>
          <w:bCs/>
          <w:sz w:val="24"/>
          <w:szCs w:val="24"/>
        </w:rPr>
        <w:t>Säcki</w:t>
      </w:r>
      <w:r w:rsidR="00072318">
        <w:rPr>
          <w:b/>
          <w:bCs/>
          <w:sz w:val="24"/>
          <w:szCs w:val="24"/>
        </w:rPr>
        <w:t>ng</w:t>
      </w:r>
      <w:r>
        <w:rPr>
          <w:b/>
          <w:bCs/>
          <w:sz w:val="24"/>
          <w:szCs w:val="24"/>
        </w:rPr>
        <w:t>en</w:t>
      </w:r>
      <w:proofErr w:type="spellEnd"/>
      <w:r>
        <w:rPr>
          <w:b/>
          <w:bCs/>
          <w:sz w:val="24"/>
          <w:szCs w:val="24"/>
        </w:rPr>
        <w:t xml:space="preserve"> - </w:t>
      </w:r>
      <w:r w:rsidR="0078248A">
        <w:rPr>
          <w:b/>
          <w:bCs/>
          <w:sz w:val="24"/>
          <w:szCs w:val="24"/>
        </w:rPr>
        <w:t>1 février</w:t>
      </w:r>
      <w:r>
        <w:rPr>
          <w:b/>
          <w:bCs/>
          <w:sz w:val="24"/>
          <w:szCs w:val="24"/>
        </w:rPr>
        <w:t xml:space="preserve"> 202</w:t>
      </w:r>
      <w:r w:rsidR="00611443">
        <w:rPr>
          <w:b/>
          <w:bCs/>
          <w:sz w:val="24"/>
          <w:szCs w:val="24"/>
        </w:rPr>
        <w:t>2</w:t>
      </w:r>
      <w:r>
        <w:rPr>
          <w:b/>
          <w:bCs/>
          <w:sz w:val="24"/>
          <w:szCs w:val="24"/>
        </w:rPr>
        <w:t xml:space="preserve"> – </w:t>
      </w:r>
      <w:proofErr w:type="spellStart"/>
      <w:r>
        <w:rPr>
          <w:sz w:val="24"/>
          <w:szCs w:val="24"/>
          <w:shd w:val="clear" w:color="auto" w:fill="FFFFFF"/>
        </w:rPr>
        <w:t>eschbach</w:t>
      </w:r>
      <w:proofErr w:type="spellEnd"/>
      <w:r>
        <w:rPr>
          <w:sz w:val="24"/>
          <w:szCs w:val="24"/>
          <w:shd w:val="clear" w:color="auto" w:fill="FFFFFF"/>
        </w:rPr>
        <w:t xml:space="preserve">, développeur de logiciels d’envergure internationale, entame un partenariat avec le fournisseur de solutions de numérisation industrielle IPCOS dans le but d’augmenter la sécurité, la qualité et l’efficacité de </w:t>
      </w:r>
      <w:hyperlink r:id="rId13" w:history="1">
        <w:proofErr w:type="spellStart"/>
        <w:r>
          <w:rPr>
            <w:rStyle w:val="Hyperlink"/>
            <w:sz w:val="24"/>
            <w:szCs w:val="24"/>
            <w:shd w:val="clear" w:color="auto" w:fill="FFFFFF"/>
          </w:rPr>
          <w:t>Shiftconnector</w:t>
        </w:r>
        <w:proofErr w:type="spellEnd"/>
        <w:r>
          <w:rPr>
            <w:rStyle w:val="Hyperlink"/>
            <w:sz w:val="24"/>
            <w:szCs w:val="24"/>
            <w:shd w:val="clear" w:color="auto" w:fill="FFFFFF"/>
          </w:rPr>
          <w:t>®</w:t>
        </w:r>
      </w:hyperlink>
      <w:r>
        <w:rPr>
          <w:sz w:val="24"/>
          <w:szCs w:val="24"/>
          <w:shd w:val="clear" w:color="auto" w:fill="FFFFFF"/>
        </w:rPr>
        <w:t xml:space="preserve">, la plateforme de gestion des processus d’usine </w:t>
      </w:r>
      <w:proofErr w:type="spellStart"/>
      <w:r>
        <w:rPr>
          <w:sz w:val="24"/>
          <w:szCs w:val="24"/>
          <w:shd w:val="clear" w:color="auto" w:fill="FFFFFF"/>
        </w:rPr>
        <w:t>d’eschbach</w:t>
      </w:r>
      <w:proofErr w:type="spellEnd"/>
      <w:r>
        <w:rPr>
          <w:sz w:val="24"/>
          <w:szCs w:val="24"/>
          <w:shd w:val="clear" w:color="auto" w:fill="FFFFFF"/>
        </w:rPr>
        <w:t>, afin de prendre en charge davantage d’activités de production chimique.</w:t>
      </w:r>
    </w:p>
    <w:p w14:paraId="0D4360A2" w14:textId="77777777" w:rsidR="004D4F68" w:rsidRPr="004D4F68" w:rsidRDefault="004D4F68" w:rsidP="004D4F68">
      <w:pPr>
        <w:spacing w:after="0"/>
        <w:rPr>
          <w:rFonts w:cstheme="minorHAnsi"/>
          <w:sz w:val="24"/>
          <w:szCs w:val="24"/>
          <w:shd w:val="clear" w:color="auto" w:fill="FFFFFF"/>
        </w:rPr>
      </w:pPr>
    </w:p>
    <w:p w14:paraId="15DAC092" w14:textId="5B68E1A8" w:rsidR="004D4F68" w:rsidRDefault="033996E6" w:rsidP="023B0A9A">
      <w:pPr>
        <w:spacing w:after="0"/>
        <w:rPr>
          <w:sz w:val="24"/>
          <w:szCs w:val="24"/>
          <w:shd w:val="clear" w:color="auto" w:fill="FFFFFF"/>
        </w:rPr>
      </w:pPr>
      <w:r>
        <w:rPr>
          <w:sz w:val="24"/>
          <w:szCs w:val="24"/>
          <w:shd w:val="clear" w:color="auto" w:fill="FFFFFF"/>
        </w:rPr>
        <w:t xml:space="preserve">«Alors que la demande pour </w:t>
      </w:r>
      <w:proofErr w:type="spellStart"/>
      <w:r>
        <w:rPr>
          <w:sz w:val="24"/>
          <w:szCs w:val="24"/>
          <w:shd w:val="clear" w:color="auto" w:fill="FFFFFF"/>
        </w:rPr>
        <w:t>Shiftconnector</w:t>
      </w:r>
      <w:proofErr w:type="spellEnd"/>
      <w:r>
        <w:rPr>
          <w:sz w:val="24"/>
          <w:szCs w:val="24"/>
          <w:shd w:val="clear" w:color="auto" w:fill="FFFFFF"/>
        </w:rPr>
        <w:t xml:space="preserve"> ne cesse d’augmenter en Europe, nous sommes ravis de pouvoir compter sur notre nouveau partenaire IPCOS. </w:t>
      </w:r>
      <w:r>
        <w:rPr>
          <w:sz w:val="24"/>
          <w:szCs w:val="24"/>
        </w:rPr>
        <w:t xml:space="preserve">La présence d’IPCOS au </w:t>
      </w:r>
      <w:r>
        <w:rPr>
          <w:sz w:val="24"/>
          <w:szCs w:val="24"/>
          <w:shd w:val="clear" w:color="auto" w:fill="FFFFFF"/>
        </w:rPr>
        <w:t xml:space="preserve">Benelux et en France a constitué un excellent point de départ pour notre relation, en offrant un potentiel d’expansion», indique Andreas Eschbach, PDG </w:t>
      </w:r>
      <w:proofErr w:type="spellStart"/>
      <w:r>
        <w:rPr>
          <w:sz w:val="24"/>
          <w:szCs w:val="24"/>
          <w:shd w:val="clear" w:color="auto" w:fill="FFFFFF"/>
        </w:rPr>
        <w:t>d’eschbach</w:t>
      </w:r>
      <w:proofErr w:type="spellEnd"/>
      <w:r>
        <w:rPr>
          <w:sz w:val="24"/>
          <w:szCs w:val="24"/>
          <w:shd w:val="clear" w:color="auto" w:fill="FFFFFF"/>
        </w:rPr>
        <w:t xml:space="preserve">. «IPCOS partage notre passion pour la </w:t>
      </w:r>
      <w:r>
        <w:rPr>
          <w:sz w:val="24"/>
          <w:szCs w:val="24"/>
        </w:rPr>
        <w:t xml:space="preserve">numérisation dans </w:t>
      </w:r>
      <w:r>
        <w:rPr>
          <w:sz w:val="24"/>
          <w:szCs w:val="24"/>
          <w:shd w:val="clear" w:color="auto" w:fill="FFFFFF"/>
        </w:rPr>
        <w:t>l’industrie chimique. Sa solide expertise en matière de conseil stratégique et de mise en œuvre sera pour nous un soutien important au fur et à mesure que nous apporterons aux usines de traitement une nouvelle façon de partager les connaissances tenant compte de chaque personne.»</w:t>
      </w:r>
    </w:p>
    <w:p w14:paraId="3E14070C" w14:textId="77777777" w:rsidR="004D4F68" w:rsidRPr="004D4F68" w:rsidRDefault="004D4F68" w:rsidP="004D4F68">
      <w:pPr>
        <w:spacing w:after="0"/>
        <w:rPr>
          <w:rFonts w:cstheme="minorHAnsi"/>
          <w:sz w:val="24"/>
          <w:szCs w:val="24"/>
          <w:shd w:val="clear" w:color="auto" w:fill="FFFFFF"/>
        </w:rPr>
      </w:pPr>
    </w:p>
    <w:p w14:paraId="041A5425" w14:textId="1AB59ADC" w:rsidR="004D4F68" w:rsidRDefault="033996E6" w:rsidP="21DF2155">
      <w:pPr>
        <w:spacing w:after="0"/>
        <w:rPr>
          <w:sz w:val="24"/>
          <w:szCs w:val="24"/>
          <w:shd w:val="clear" w:color="auto" w:fill="FFFFFF"/>
        </w:rPr>
      </w:pPr>
      <w:proofErr w:type="spellStart"/>
      <w:r>
        <w:rPr>
          <w:sz w:val="24"/>
          <w:szCs w:val="24"/>
          <w:shd w:val="clear" w:color="auto" w:fill="FFFFFF"/>
        </w:rPr>
        <w:t>Shiftconnector</w:t>
      </w:r>
      <w:proofErr w:type="spellEnd"/>
      <w:r>
        <w:rPr>
          <w:sz w:val="24"/>
          <w:szCs w:val="24"/>
          <w:shd w:val="clear" w:color="auto" w:fill="FFFFFF"/>
        </w:rPr>
        <w:t xml:space="preserve"> est une solution de gestion de pointe, qui permet de façon incomparable de capturer et de partager des données de production entre tous les acteurs et à tous les niveaux d’une entreprise, des opérateurs d’équipements aux responsables de changements d’équipes et aux fonctions corporatives. L’établissement de rapports peut être affiné en fonction des besoins de chaque usine et de ses postes de travail. Cela permet d’obtenir une vision globale et claire des actions courantes, des événements signalés et des </w:t>
      </w:r>
      <w:r>
        <w:rPr>
          <w:sz w:val="24"/>
          <w:szCs w:val="24"/>
        </w:rPr>
        <w:t>performances des ressources</w:t>
      </w:r>
      <w:r>
        <w:rPr>
          <w:sz w:val="24"/>
          <w:szCs w:val="24"/>
          <w:shd w:val="clear" w:color="auto" w:fill="FFFFFF"/>
        </w:rPr>
        <w:t>.</w:t>
      </w:r>
    </w:p>
    <w:p w14:paraId="3225AFAB" w14:textId="77777777" w:rsidR="004D4F68" w:rsidRPr="004D4F68" w:rsidRDefault="004D4F68" w:rsidP="004D4F68">
      <w:pPr>
        <w:spacing w:after="0"/>
        <w:rPr>
          <w:rFonts w:cstheme="minorHAnsi"/>
          <w:sz w:val="24"/>
          <w:szCs w:val="24"/>
          <w:shd w:val="clear" w:color="auto" w:fill="FFFFFF"/>
        </w:rPr>
      </w:pPr>
    </w:p>
    <w:p w14:paraId="011ABE47" w14:textId="42D071DF" w:rsidR="004D4F68" w:rsidRDefault="004D4F68" w:rsidP="004D4F68">
      <w:pPr>
        <w:spacing w:after="0"/>
        <w:rPr>
          <w:rFonts w:cstheme="minorHAnsi"/>
          <w:sz w:val="24"/>
          <w:szCs w:val="24"/>
          <w:shd w:val="clear" w:color="auto" w:fill="FFFFFF"/>
        </w:rPr>
      </w:pPr>
      <w:r>
        <w:rPr>
          <w:sz w:val="24"/>
          <w:szCs w:val="24"/>
          <w:shd w:val="clear" w:color="auto" w:fill="FFFFFF"/>
        </w:rPr>
        <w:t xml:space="preserve">IPCOS dispose d’une solide expérience en matière de solutions numériques permettant de maximiser l’efficacité et la durabilité des activités des usines industrielles. Plusieurs consultants IPCOS ont déjà été formés à l’utilisation de la plateforme de gestion des processus d’usine </w:t>
      </w:r>
      <w:proofErr w:type="spellStart"/>
      <w:r>
        <w:rPr>
          <w:sz w:val="24"/>
          <w:szCs w:val="24"/>
          <w:shd w:val="clear" w:color="auto" w:fill="FFFFFF"/>
        </w:rPr>
        <w:t>d’eschbach</w:t>
      </w:r>
      <w:proofErr w:type="spellEnd"/>
      <w:r>
        <w:rPr>
          <w:sz w:val="24"/>
          <w:szCs w:val="24"/>
          <w:shd w:val="clear" w:color="auto" w:fill="FFFFFF"/>
        </w:rPr>
        <w:t xml:space="preserve">, et le fournisseur sera responsable de la mise en œuvre et aidera les clients à utiliser </w:t>
      </w:r>
      <w:proofErr w:type="spellStart"/>
      <w:r>
        <w:rPr>
          <w:sz w:val="24"/>
          <w:szCs w:val="24"/>
          <w:shd w:val="clear" w:color="auto" w:fill="FFFFFF"/>
        </w:rPr>
        <w:t>Shiftconnector</w:t>
      </w:r>
      <w:proofErr w:type="spellEnd"/>
      <w:r>
        <w:rPr>
          <w:sz w:val="24"/>
          <w:szCs w:val="24"/>
          <w:shd w:val="clear" w:color="auto" w:fill="FFFFFF"/>
        </w:rPr>
        <w:t>.</w:t>
      </w:r>
    </w:p>
    <w:p w14:paraId="71DF600B" w14:textId="77777777" w:rsidR="004D4F68" w:rsidRPr="004D4F68" w:rsidRDefault="004D4F68" w:rsidP="004D4F68">
      <w:pPr>
        <w:spacing w:after="0"/>
        <w:rPr>
          <w:rFonts w:cstheme="minorHAnsi"/>
          <w:sz w:val="24"/>
          <w:szCs w:val="24"/>
          <w:shd w:val="clear" w:color="auto" w:fill="FFFFFF"/>
        </w:rPr>
      </w:pPr>
    </w:p>
    <w:p w14:paraId="7EA8547D" w14:textId="136B2359" w:rsidR="004D4F68" w:rsidRDefault="006760F2" w:rsidP="00100879">
      <w:pPr>
        <w:spacing w:after="0"/>
        <w:rPr>
          <w:sz w:val="24"/>
          <w:szCs w:val="24"/>
          <w:shd w:val="clear" w:color="auto" w:fill="FFFFFF"/>
        </w:rPr>
      </w:pPr>
      <w:r>
        <w:rPr>
          <w:sz w:val="24"/>
          <w:szCs w:val="24"/>
          <w:shd w:val="clear" w:color="auto" w:fill="FFFFFF"/>
        </w:rPr>
        <w:lastRenderedPageBreak/>
        <w:t xml:space="preserve">Filip Stroobant d’IPCOS commente: «Cet étroit partenariat que nous mettons en place avec </w:t>
      </w:r>
      <w:proofErr w:type="spellStart"/>
      <w:r>
        <w:rPr>
          <w:sz w:val="24"/>
          <w:szCs w:val="24"/>
          <w:shd w:val="clear" w:color="auto" w:fill="FFFFFF"/>
        </w:rPr>
        <w:t>eschbach</w:t>
      </w:r>
      <w:proofErr w:type="spellEnd"/>
      <w:r>
        <w:rPr>
          <w:sz w:val="24"/>
          <w:szCs w:val="24"/>
          <w:shd w:val="clear" w:color="auto" w:fill="FFFFFF"/>
        </w:rPr>
        <w:t xml:space="preserve"> permettra à nos clients mutuels, qu’ils soient nouveaux ou existants, de profiter des avantages de la plateforme bien connue </w:t>
      </w:r>
      <w:proofErr w:type="spellStart"/>
      <w:r>
        <w:rPr>
          <w:sz w:val="24"/>
          <w:szCs w:val="24"/>
          <w:shd w:val="clear" w:color="auto" w:fill="FFFFFF"/>
        </w:rPr>
        <w:t>Shiftconnector</w:t>
      </w:r>
      <w:proofErr w:type="spellEnd"/>
      <w:r>
        <w:rPr>
          <w:sz w:val="24"/>
          <w:szCs w:val="24"/>
          <w:shd w:val="clear" w:color="auto" w:fill="FFFFFF"/>
        </w:rPr>
        <w:t xml:space="preserve"> pour augmenter l’efficacité de leurs activités de traitement chimique. </w:t>
      </w:r>
      <w:proofErr w:type="spellStart"/>
      <w:r>
        <w:rPr>
          <w:sz w:val="24"/>
          <w:szCs w:val="24"/>
          <w:shd w:val="clear" w:color="auto" w:fill="FFFFFF"/>
        </w:rPr>
        <w:t>Shiftconnector</w:t>
      </w:r>
      <w:proofErr w:type="spellEnd"/>
      <w:r>
        <w:rPr>
          <w:sz w:val="24"/>
          <w:szCs w:val="24"/>
          <w:shd w:val="clear" w:color="auto" w:fill="FFFFFF"/>
        </w:rPr>
        <w:t xml:space="preserve"> encourage une communication transparente entre les équipes, ce qui favorise l’accroissement de la productivité, de la durabilité et de la sécurité dans ces environnements de production extrêmement spécifiques et exigeants.»</w:t>
      </w:r>
    </w:p>
    <w:p w14:paraId="1037D80A" w14:textId="77777777" w:rsidR="00100879" w:rsidRDefault="00100879" w:rsidP="00100879">
      <w:pPr>
        <w:shd w:val="clear" w:color="auto" w:fill="FEFEFE"/>
        <w:spacing w:after="0"/>
        <w:rPr>
          <w:rFonts w:eastAsia="Arial" w:cstheme="minorHAnsi"/>
          <w:b/>
          <w:sz w:val="24"/>
          <w:szCs w:val="24"/>
        </w:rPr>
      </w:pPr>
    </w:p>
    <w:p w14:paraId="58CE3ACB" w14:textId="75DEC7EA" w:rsidR="006B75EC" w:rsidRPr="00B26525" w:rsidRDefault="006B75EC" w:rsidP="00670A19">
      <w:pPr>
        <w:pStyle w:val="Normal1"/>
        <w:shd w:val="clear" w:color="auto" w:fill="FFFFFF"/>
        <w:rPr>
          <w:rFonts w:asciiTheme="minorHAnsi" w:hAnsiTheme="minorHAnsi" w:cstheme="minorHAnsi"/>
          <w:b/>
          <w:color w:val="313131"/>
          <w:sz w:val="24"/>
          <w:szCs w:val="24"/>
        </w:rPr>
      </w:pPr>
      <w:r>
        <w:rPr>
          <w:rFonts w:asciiTheme="minorHAnsi" w:hAnsiTheme="minorHAnsi"/>
          <w:b/>
          <w:color w:val="313131"/>
          <w:sz w:val="24"/>
          <w:szCs w:val="24"/>
        </w:rPr>
        <w:t xml:space="preserve">À propos </w:t>
      </w:r>
      <w:proofErr w:type="spellStart"/>
      <w:r>
        <w:rPr>
          <w:rFonts w:asciiTheme="minorHAnsi" w:hAnsiTheme="minorHAnsi"/>
          <w:b/>
          <w:color w:val="313131"/>
          <w:sz w:val="24"/>
          <w:szCs w:val="24"/>
        </w:rPr>
        <w:t>d’eschbach</w:t>
      </w:r>
      <w:proofErr w:type="spellEnd"/>
      <w:r>
        <w:rPr>
          <w:rFonts w:asciiTheme="minorHAnsi" w:hAnsiTheme="minorHAnsi"/>
          <w:b/>
          <w:color w:val="313131"/>
          <w:sz w:val="24"/>
          <w:szCs w:val="24"/>
        </w:rPr>
        <w:t xml:space="preserve"> et de </w:t>
      </w:r>
      <w:proofErr w:type="spellStart"/>
      <w:r>
        <w:rPr>
          <w:rFonts w:asciiTheme="minorHAnsi" w:hAnsiTheme="minorHAnsi"/>
          <w:b/>
          <w:color w:val="313131"/>
          <w:sz w:val="24"/>
          <w:szCs w:val="24"/>
        </w:rPr>
        <w:t>Shiftconnector</w:t>
      </w:r>
      <w:proofErr w:type="spellEnd"/>
      <w:r>
        <w:rPr>
          <w:rFonts w:asciiTheme="minorHAnsi" w:hAnsiTheme="minorHAnsi"/>
          <w:b/>
          <w:color w:val="313131"/>
          <w:sz w:val="24"/>
          <w:szCs w:val="24"/>
        </w:rPr>
        <w:t>®</w:t>
      </w:r>
    </w:p>
    <w:p w14:paraId="7AB26059" w14:textId="77777777" w:rsidR="006B75EC" w:rsidRDefault="00011EE7" w:rsidP="00670A19">
      <w:pPr>
        <w:shd w:val="clear" w:color="auto" w:fill="FEFEFE"/>
        <w:spacing w:after="0"/>
        <w:rPr>
          <w:rFonts w:eastAsia="Times New Roman" w:cstheme="minorHAnsi"/>
          <w:sz w:val="24"/>
          <w:szCs w:val="24"/>
        </w:rPr>
      </w:pPr>
      <w:r>
        <w:rPr>
          <w:sz w:val="24"/>
          <w:szCs w:val="24"/>
        </w:rPr>
        <w:t xml:space="preserve">Basée en Allemagne et opérant à Boston aux États-Unis, </w:t>
      </w:r>
      <w:proofErr w:type="spellStart"/>
      <w:r>
        <w:rPr>
          <w:sz w:val="24"/>
          <w:szCs w:val="24"/>
        </w:rPr>
        <w:t>eschbach</w:t>
      </w:r>
      <w:proofErr w:type="spellEnd"/>
      <w:r>
        <w:rPr>
          <w:sz w:val="24"/>
          <w:szCs w:val="24"/>
        </w:rPr>
        <w:t xml:space="preserve"> développe des logiciels pour la gestion des processus d’usine. </w:t>
      </w:r>
      <w:proofErr w:type="spellStart"/>
      <w:r>
        <w:rPr>
          <w:sz w:val="24"/>
          <w:szCs w:val="24"/>
        </w:rPr>
        <w:t>Shiftconnector</w:t>
      </w:r>
      <w:proofErr w:type="spellEnd"/>
      <w:r>
        <w:rPr>
          <w:sz w:val="24"/>
          <w:szCs w:val="24"/>
        </w:rPr>
        <w:t xml:space="preserve">® optimise la communication entre les équipes afin de garantir la sécurité et d’améliorer l’efficacité des usines. Cette solution plusieurs fois récompensée est utilisée dans le monde entier par des entreprises de production de renommée internationale, notamment Bayer, DuPont, BASF et Roche. Pour plus d’informations, rendez-vous sur le site </w:t>
      </w:r>
      <w:hyperlink r:id="rId14" w:history="1">
        <w:r>
          <w:rPr>
            <w:rStyle w:val="Hyperlink"/>
            <w:sz w:val="24"/>
            <w:szCs w:val="24"/>
          </w:rPr>
          <w:t>eschbach.com</w:t>
        </w:r>
      </w:hyperlink>
      <w:r>
        <w:rPr>
          <w:sz w:val="24"/>
          <w:szCs w:val="24"/>
        </w:rPr>
        <w:t>.</w:t>
      </w:r>
    </w:p>
    <w:p w14:paraId="28273809" w14:textId="27ED876F" w:rsidR="00670A19" w:rsidRDefault="00670A19" w:rsidP="00670A19">
      <w:pPr>
        <w:shd w:val="clear" w:color="auto" w:fill="FEFEFE"/>
        <w:spacing w:after="0"/>
        <w:rPr>
          <w:rFonts w:eastAsia="Times New Roman" w:cstheme="minorHAnsi"/>
          <w:sz w:val="24"/>
          <w:szCs w:val="24"/>
        </w:rPr>
      </w:pPr>
    </w:p>
    <w:p w14:paraId="3F1FA432" w14:textId="47F89433" w:rsidR="00CA3056" w:rsidRPr="00B26525" w:rsidRDefault="00CA3056" w:rsidP="00CA3056">
      <w:pPr>
        <w:pStyle w:val="Normal1"/>
        <w:shd w:val="clear" w:color="auto" w:fill="FFFFFF"/>
        <w:rPr>
          <w:rFonts w:asciiTheme="minorHAnsi" w:hAnsiTheme="minorHAnsi" w:cstheme="minorHAnsi"/>
          <w:b/>
          <w:color w:val="313131"/>
          <w:sz w:val="24"/>
          <w:szCs w:val="24"/>
        </w:rPr>
      </w:pPr>
      <w:r>
        <w:rPr>
          <w:rFonts w:asciiTheme="minorHAnsi" w:hAnsiTheme="minorHAnsi"/>
          <w:b/>
          <w:color w:val="313131"/>
          <w:sz w:val="24"/>
          <w:szCs w:val="24"/>
        </w:rPr>
        <w:t>À propos d’IPCOS</w:t>
      </w:r>
    </w:p>
    <w:p w14:paraId="3BEAEDCD" w14:textId="77A0D2AC" w:rsidR="00CA3056" w:rsidRDefault="00CA3056" w:rsidP="00CA3056">
      <w:pPr>
        <w:shd w:val="clear" w:color="auto" w:fill="FEFEFE"/>
        <w:spacing w:after="0"/>
        <w:rPr>
          <w:rFonts w:eastAsia="Times New Roman" w:cstheme="minorHAnsi"/>
          <w:sz w:val="24"/>
          <w:szCs w:val="24"/>
        </w:rPr>
      </w:pPr>
      <w:r w:rsidRPr="00CA3056">
        <w:rPr>
          <w:sz w:val="24"/>
          <w:szCs w:val="24"/>
        </w:rPr>
        <w:t>IPCOS est un prestataire de services qui maximise la performance des actifs de ses clients dans les industries internationales de chimie et de l’énergie. Les experts IPCOS mettent en œuvre une technologie de pointe, adaptée aux besoins spécifiques des clients, pour augmenter l'efficacité des opérations des usines. L'amélioration des processus industriels passe par l'intégration des technologies de l'information dans les flux opérationnels des clients. Avec une longue expérience, IPCOS est reconnu pour fournir des solutions d'ingénierie uniques et indépendantes de la technologie qui combinent la connaissance du domaine avec le savoir-faire technologique</w:t>
      </w:r>
      <w:r>
        <w:rPr>
          <w:sz w:val="24"/>
          <w:szCs w:val="24"/>
        </w:rPr>
        <w:t xml:space="preserve">. Pour plus d’informations, rendez-vous sur le site </w:t>
      </w:r>
      <w:hyperlink r:id="rId15" w:history="1">
        <w:r>
          <w:rPr>
            <w:rStyle w:val="Hyperlink"/>
            <w:rFonts w:eastAsia="Times New Roman" w:cstheme="minorHAnsi"/>
            <w:sz w:val="24"/>
            <w:szCs w:val="24"/>
          </w:rPr>
          <w:t>IPCOS.com</w:t>
        </w:r>
      </w:hyperlink>
      <w:r>
        <w:rPr>
          <w:sz w:val="24"/>
          <w:szCs w:val="24"/>
        </w:rPr>
        <w:t>.</w:t>
      </w:r>
    </w:p>
    <w:p w14:paraId="5E71643F" w14:textId="77777777" w:rsidR="00CA3056" w:rsidRPr="00B26525" w:rsidRDefault="00CA3056" w:rsidP="00670A19">
      <w:pPr>
        <w:shd w:val="clear" w:color="auto" w:fill="FEFEFE"/>
        <w:spacing w:after="0"/>
        <w:rPr>
          <w:rFonts w:eastAsia="Times New Roman" w:cstheme="minorHAnsi"/>
          <w:sz w:val="24"/>
          <w:szCs w:val="24"/>
        </w:rPr>
      </w:pPr>
    </w:p>
    <w:p w14:paraId="039D74EF" w14:textId="77777777" w:rsidR="006B75EC" w:rsidRPr="00DD0D33" w:rsidRDefault="006B75EC" w:rsidP="00670A19">
      <w:pPr>
        <w:pStyle w:val="Normal1"/>
        <w:shd w:val="clear" w:color="auto" w:fill="FFFFFF"/>
        <w:rPr>
          <w:rFonts w:asciiTheme="minorHAnsi" w:hAnsiTheme="minorHAnsi" w:cstheme="minorHAnsi"/>
          <w:b/>
          <w:color w:val="313131"/>
          <w:sz w:val="24"/>
          <w:szCs w:val="24"/>
          <w:lang w:val="pt-PT"/>
        </w:rPr>
      </w:pPr>
      <w:r w:rsidRPr="00DD0D33">
        <w:rPr>
          <w:rFonts w:asciiTheme="minorHAnsi" w:hAnsiTheme="minorHAnsi"/>
          <w:b/>
          <w:color w:val="313131"/>
          <w:sz w:val="24"/>
          <w:szCs w:val="24"/>
          <w:lang w:val="pt-PT"/>
        </w:rPr>
        <w:t>Contacts presse</w:t>
      </w:r>
    </w:p>
    <w:p w14:paraId="4A9BA920" w14:textId="77777777" w:rsidR="00011EE7" w:rsidRPr="00DD0D33" w:rsidRDefault="00011EE7" w:rsidP="00670A19">
      <w:pPr>
        <w:spacing w:after="0"/>
        <w:rPr>
          <w:rFonts w:cstheme="minorHAnsi"/>
          <w:sz w:val="24"/>
          <w:szCs w:val="24"/>
          <w:shd w:val="clear" w:color="auto" w:fill="FFFFFF"/>
          <w:lang w:val="pt-PT"/>
        </w:rPr>
        <w:sectPr w:rsidR="00011EE7" w:rsidRPr="00DD0D33">
          <w:headerReference w:type="default" r:id="rId16"/>
          <w:pgSz w:w="12240" w:h="15840"/>
          <w:pgMar w:top="1440" w:right="1440" w:bottom="1440" w:left="1440" w:header="720" w:footer="720" w:gutter="0"/>
          <w:cols w:space="720"/>
          <w:docGrid w:linePitch="360"/>
        </w:sectPr>
      </w:pPr>
    </w:p>
    <w:p w14:paraId="50B40239" w14:textId="77777777" w:rsidR="00011EE7" w:rsidRPr="00DD0D33" w:rsidRDefault="00011EE7" w:rsidP="00670A19">
      <w:pPr>
        <w:spacing w:after="0"/>
        <w:rPr>
          <w:rFonts w:cstheme="minorHAnsi"/>
          <w:sz w:val="24"/>
          <w:szCs w:val="24"/>
          <w:shd w:val="clear" w:color="auto" w:fill="FFFFFF"/>
          <w:lang w:val="pt-PT"/>
        </w:rPr>
      </w:pPr>
      <w:r w:rsidRPr="00DD0D33">
        <w:rPr>
          <w:sz w:val="24"/>
          <w:szCs w:val="24"/>
          <w:shd w:val="clear" w:color="auto" w:fill="FFFFFF"/>
          <w:lang w:val="pt-PT"/>
        </w:rPr>
        <w:t xml:space="preserve">Felix Michler </w:t>
      </w:r>
    </w:p>
    <w:p w14:paraId="24C61721" w14:textId="77777777" w:rsidR="006B75EC" w:rsidRPr="00DD0D33" w:rsidRDefault="00F71750" w:rsidP="00670A19">
      <w:pPr>
        <w:spacing w:after="0"/>
        <w:rPr>
          <w:rFonts w:cstheme="minorHAnsi"/>
          <w:sz w:val="24"/>
          <w:szCs w:val="24"/>
          <w:shd w:val="clear" w:color="auto" w:fill="FFFFFF"/>
          <w:lang w:val="pt-PT"/>
        </w:rPr>
      </w:pPr>
      <w:hyperlink r:id="rId17" w:history="1">
        <w:r w:rsidR="00563399" w:rsidRPr="00DD0D33">
          <w:rPr>
            <w:rStyle w:val="Hyperlink"/>
            <w:sz w:val="24"/>
            <w:szCs w:val="24"/>
            <w:shd w:val="clear" w:color="auto" w:fill="FFFFFF"/>
            <w:lang w:val="pt-PT"/>
          </w:rPr>
          <w:t>felix.michler@eschbach.com</w:t>
        </w:r>
      </w:hyperlink>
    </w:p>
    <w:p w14:paraId="5E721F55" w14:textId="77777777" w:rsidR="00011EE7" w:rsidRPr="00DD0D33" w:rsidRDefault="00011EE7" w:rsidP="00670A19">
      <w:pPr>
        <w:spacing w:after="0"/>
        <w:rPr>
          <w:rFonts w:cstheme="minorHAnsi"/>
          <w:sz w:val="24"/>
          <w:szCs w:val="24"/>
          <w:shd w:val="clear" w:color="auto" w:fill="FFFFFF"/>
          <w:lang w:val="pt-PT"/>
        </w:rPr>
      </w:pPr>
      <w:r w:rsidRPr="00DD0D33">
        <w:rPr>
          <w:sz w:val="24"/>
          <w:szCs w:val="24"/>
          <w:shd w:val="clear" w:color="auto" w:fill="FFFFFF"/>
          <w:lang w:val="pt-PT"/>
        </w:rPr>
        <w:t xml:space="preserve">+49 7761 55959 272 </w:t>
      </w:r>
    </w:p>
    <w:p w14:paraId="5B28F19E" w14:textId="77777777" w:rsidR="00011EE7" w:rsidRPr="00DD0D33" w:rsidRDefault="00011EE7" w:rsidP="00670A19">
      <w:pPr>
        <w:spacing w:after="0"/>
        <w:rPr>
          <w:rFonts w:cstheme="minorHAnsi"/>
          <w:sz w:val="24"/>
          <w:szCs w:val="24"/>
          <w:shd w:val="clear" w:color="auto" w:fill="FFFFFF"/>
          <w:lang w:val="pt-PT"/>
        </w:rPr>
      </w:pPr>
    </w:p>
    <w:p w14:paraId="40B52E3B" w14:textId="77777777" w:rsidR="00495FBE" w:rsidRPr="00DD0D33" w:rsidRDefault="00495FBE" w:rsidP="00495FBE">
      <w:pPr>
        <w:spacing w:after="0"/>
        <w:rPr>
          <w:rFonts w:cstheme="minorHAnsi"/>
          <w:sz w:val="24"/>
          <w:szCs w:val="24"/>
          <w:shd w:val="clear" w:color="auto" w:fill="FFFFFF"/>
          <w:lang w:val="pt-PT"/>
        </w:rPr>
      </w:pPr>
      <w:bookmarkStart w:id="0" w:name="_Hlk90289613"/>
      <w:r w:rsidRPr="00DD0D33">
        <w:rPr>
          <w:rFonts w:cstheme="minorHAnsi"/>
          <w:sz w:val="24"/>
          <w:szCs w:val="24"/>
          <w:shd w:val="clear" w:color="auto" w:fill="FFFFFF"/>
          <w:lang w:val="pt-PT"/>
        </w:rPr>
        <w:t>Sylvia Atipova</w:t>
      </w:r>
    </w:p>
    <w:p w14:paraId="01BB669A" w14:textId="77777777" w:rsidR="00495FBE" w:rsidRPr="00E01088" w:rsidRDefault="00F71750" w:rsidP="00495FBE">
      <w:pPr>
        <w:spacing w:after="0"/>
        <w:rPr>
          <w:rFonts w:cstheme="minorHAnsi"/>
          <w:sz w:val="24"/>
          <w:szCs w:val="24"/>
          <w:shd w:val="clear" w:color="auto" w:fill="FFFFFF"/>
          <w:lang w:val="pl-PL"/>
        </w:rPr>
      </w:pPr>
      <w:hyperlink r:id="rId18" w:history="1">
        <w:r w:rsidR="00495FBE" w:rsidRPr="00E01088">
          <w:rPr>
            <w:rStyle w:val="Hyperlink"/>
            <w:rFonts w:cstheme="minorHAnsi"/>
            <w:sz w:val="24"/>
            <w:szCs w:val="24"/>
            <w:shd w:val="clear" w:color="auto" w:fill="FFFFFF"/>
            <w:lang w:val="pl-PL"/>
          </w:rPr>
          <w:t>sylvia.atipova@ipcos.com</w:t>
        </w:r>
      </w:hyperlink>
    </w:p>
    <w:p w14:paraId="0D5BDB45" w14:textId="77777777" w:rsidR="00495FBE" w:rsidRPr="00DD0D33" w:rsidRDefault="00495FBE" w:rsidP="00495FBE">
      <w:pPr>
        <w:spacing w:after="0"/>
        <w:rPr>
          <w:rFonts w:cstheme="minorHAnsi"/>
          <w:sz w:val="24"/>
          <w:szCs w:val="24"/>
          <w:shd w:val="clear" w:color="auto" w:fill="FFFFFF"/>
          <w:lang w:val="pl-PL"/>
        </w:rPr>
        <w:sectPr w:rsidR="00495FBE" w:rsidRPr="00DD0D33" w:rsidSect="00011EE7">
          <w:type w:val="continuous"/>
          <w:pgSz w:w="12240" w:h="15840"/>
          <w:pgMar w:top="1440" w:right="1440" w:bottom="1440" w:left="1440" w:header="720" w:footer="720" w:gutter="0"/>
          <w:cols w:num="2" w:space="720"/>
          <w:docGrid w:linePitch="360"/>
        </w:sectPr>
      </w:pPr>
      <w:r w:rsidRPr="00DD0D33">
        <w:rPr>
          <w:rFonts w:cstheme="minorHAnsi"/>
          <w:sz w:val="24"/>
          <w:szCs w:val="24"/>
          <w:shd w:val="clear" w:color="auto" w:fill="FFFFFF"/>
          <w:lang w:val="pl-PL"/>
        </w:rPr>
        <w:t>+32 16 39 76 96</w:t>
      </w:r>
      <w:bookmarkEnd w:id="0"/>
    </w:p>
    <w:p w14:paraId="349E8847" w14:textId="77777777" w:rsidR="00DD0D33" w:rsidRPr="00152E18" w:rsidRDefault="00DD0D33" w:rsidP="00DD0D33">
      <w:pPr>
        <w:spacing w:after="0"/>
        <w:rPr>
          <w:rFonts w:cstheme="minorHAnsi"/>
          <w:sz w:val="24"/>
          <w:szCs w:val="24"/>
          <w:shd w:val="clear" w:color="auto" w:fill="FFFFFF"/>
          <w:lang w:val="pl-PL"/>
        </w:rPr>
      </w:pPr>
      <w:r w:rsidRPr="00152E18">
        <w:rPr>
          <w:rFonts w:cstheme="minorHAnsi"/>
          <w:sz w:val="24"/>
          <w:szCs w:val="24"/>
          <w:shd w:val="clear" w:color="auto" w:fill="FFFFFF"/>
          <w:lang w:val="pl-PL"/>
        </w:rPr>
        <w:t>Kim Vermeer</w:t>
      </w:r>
    </w:p>
    <w:p w14:paraId="40DEC8DC" w14:textId="77777777" w:rsidR="00DD0D33" w:rsidRPr="00152E18" w:rsidRDefault="00F71750" w:rsidP="00DD0D33">
      <w:pPr>
        <w:spacing w:after="0"/>
        <w:rPr>
          <w:rFonts w:cstheme="minorHAnsi"/>
          <w:sz w:val="24"/>
          <w:szCs w:val="24"/>
          <w:shd w:val="clear" w:color="auto" w:fill="FFFFFF"/>
          <w:lang w:val="pl-PL"/>
        </w:rPr>
      </w:pPr>
      <w:hyperlink r:id="rId19" w:history="1">
        <w:r w:rsidR="00DD0D33" w:rsidRPr="00152E18">
          <w:rPr>
            <w:rStyle w:val="Hyperlink"/>
            <w:rFonts w:cstheme="minorHAnsi"/>
            <w:sz w:val="24"/>
            <w:szCs w:val="24"/>
            <w:shd w:val="clear" w:color="auto" w:fill="FFFFFF"/>
            <w:lang w:val="pl-PL"/>
          </w:rPr>
          <w:t>kvermeer@emg-marcom.com</w:t>
        </w:r>
      </w:hyperlink>
    </w:p>
    <w:p w14:paraId="3DCC7B2F" w14:textId="77777777" w:rsidR="00DD0D33" w:rsidRPr="00F35116" w:rsidRDefault="00DD0D33" w:rsidP="00DD0D33">
      <w:pPr>
        <w:spacing w:after="0"/>
        <w:rPr>
          <w:rFonts w:cstheme="minorHAnsi"/>
          <w:sz w:val="24"/>
          <w:szCs w:val="24"/>
          <w:shd w:val="clear" w:color="auto" w:fill="FFFFFF"/>
          <w:lang w:val="de-DE"/>
        </w:rPr>
      </w:pPr>
      <w:r w:rsidRPr="00E4734E">
        <w:rPr>
          <w:rFonts w:cstheme="minorHAnsi"/>
          <w:sz w:val="24"/>
          <w:szCs w:val="24"/>
          <w:shd w:val="clear" w:color="auto" w:fill="FFFFFF"/>
        </w:rPr>
        <w:t>+31 164 317 026</w:t>
      </w:r>
    </w:p>
    <w:p w14:paraId="1664D07A" w14:textId="77777777" w:rsidR="00DD0D33" w:rsidRDefault="00DD0D33">
      <w:pPr>
        <w:spacing w:after="160" w:line="259" w:lineRule="auto"/>
        <w:rPr>
          <w:rFonts w:cstheme="minorHAnsi"/>
          <w:sz w:val="24"/>
          <w:szCs w:val="24"/>
          <w:shd w:val="clear" w:color="auto" w:fill="FFFFFF"/>
        </w:rPr>
      </w:pPr>
    </w:p>
    <w:p w14:paraId="11B374A1" w14:textId="49A33CEB" w:rsidR="008D6E9E" w:rsidRDefault="008D6E9E">
      <w:pPr>
        <w:spacing w:after="160" w:line="259" w:lineRule="auto"/>
        <w:rPr>
          <w:rFonts w:cstheme="minorHAnsi"/>
          <w:sz w:val="24"/>
          <w:szCs w:val="24"/>
          <w:shd w:val="clear" w:color="auto" w:fill="FFFFFF"/>
        </w:rPr>
      </w:pPr>
      <w:r>
        <w:rPr>
          <w:rFonts w:cstheme="minorHAnsi"/>
          <w:sz w:val="24"/>
          <w:szCs w:val="24"/>
          <w:shd w:val="clear" w:color="auto" w:fill="FFFFFF"/>
        </w:rPr>
        <w:br w:type="page"/>
      </w:r>
    </w:p>
    <w:p w14:paraId="3E21AF2D" w14:textId="4BEFB585" w:rsidR="006052E0" w:rsidRPr="00B26525" w:rsidRDefault="00CA3056" w:rsidP="00670A19">
      <w:pPr>
        <w:spacing w:after="0"/>
        <w:rPr>
          <w:rFonts w:cstheme="minorHAnsi"/>
          <w:sz w:val="24"/>
          <w:szCs w:val="24"/>
          <w:shd w:val="clear" w:color="auto" w:fill="FFFFFF"/>
        </w:rPr>
      </w:pPr>
      <w:r w:rsidRPr="00B26525">
        <w:rPr>
          <w:rFonts w:cstheme="minorHAnsi"/>
          <w:noProof/>
          <w:sz w:val="24"/>
          <w:szCs w:val="24"/>
          <w:shd w:val="clear" w:color="auto" w:fill="FFFFFF"/>
        </w:rPr>
        <w:lastRenderedPageBreak/>
        <w:drawing>
          <wp:inline distT="0" distB="0" distL="0" distR="0" wp14:anchorId="46138B67" wp14:editId="76D7D152">
            <wp:extent cx="4320000" cy="2257919"/>
            <wp:effectExtent l="0" t="0" r="444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320000" cy="2257919"/>
                    </a:xfrm>
                    <a:prstGeom prst="rect">
                      <a:avLst/>
                    </a:prstGeom>
                  </pic:spPr>
                </pic:pic>
              </a:graphicData>
            </a:graphic>
          </wp:inline>
        </w:drawing>
      </w:r>
    </w:p>
    <w:p w14:paraId="2D4A2844" w14:textId="1B9DE8B0" w:rsidR="006052E0" w:rsidRPr="00B26525" w:rsidRDefault="00CA3056" w:rsidP="00670A19">
      <w:pPr>
        <w:spacing w:after="0"/>
        <w:rPr>
          <w:rFonts w:cstheme="minorHAnsi"/>
          <w:sz w:val="24"/>
          <w:szCs w:val="24"/>
          <w:shd w:val="clear" w:color="auto" w:fill="FFFFFF"/>
        </w:rPr>
      </w:pPr>
      <w:proofErr w:type="spellStart"/>
      <w:r w:rsidRPr="00CA3056">
        <w:rPr>
          <w:sz w:val="24"/>
          <w:szCs w:val="24"/>
          <w:shd w:val="clear" w:color="auto" w:fill="FFFFFF"/>
        </w:rPr>
        <w:t>eschbach</w:t>
      </w:r>
      <w:proofErr w:type="spellEnd"/>
      <w:r w:rsidRPr="00CA3056">
        <w:rPr>
          <w:sz w:val="24"/>
          <w:szCs w:val="24"/>
          <w:shd w:val="clear" w:color="auto" w:fill="FFFFFF"/>
        </w:rPr>
        <w:t xml:space="preserve"> accueille son nouveau partenaire IPCOS pour la gestion des processus d’usine</w:t>
      </w:r>
      <w:r>
        <w:rPr>
          <w:sz w:val="24"/>
          <w:szCs w:val="24"/>
          <w:shd w:val="clear" w:color="auto" w:fill="FFFFFF"/>
        </w:rPr>
        <w:t>.</w:t>
      </w:r>
    </w:p>
    <w:p w14:paraId="10F78728" w14:textId="13F47843" w:rsidR="006052E0" w:rsidRPr="00B26525" w:rsidRDefault="006052E0" w:rsidP="00670A19">
      <w:pPr>
        <w:spacing w:after="0"/>
        <w:rPr>
          <w:rFonts w:cstheme="minorHAnsi"/>
          <w:sz w:val="24"/>
          <w:szCs w:val="24"/>
          <w:shd w:val="clear" w:color="auto" w:fill="FFFFFF"/>
        </w:rPr>
      </w:pPr>
      <w:r>
        <w:rPr>
          <w:sz w:val="24"/>
          <w:szCs w:val="24"/>
          <w:shd w:val="clear" w:color="auto" w:fill="FFFFFF"/>
        </w:rPr>
        <w:t xml:space="preserve">(Photo: </w:t>
      </w:r>
      <w:proofErr w:type="spellStart"/>
      <w:r>
        <w:rPr>
          <w:sz w:val="24"/>
          <w:szCs w:val="24"/>
          <w:shd w:val="clear" w:color="auto" w:fill="FFFFFF"/>
        </w:rPr>
        <w:t>eschbach</w:t>
      </w:r>
      <w:proofErr w:type="spellEnd"/>
      <w:r>
        <w:rPr>
          <w:sz w:val="24"/>
          <w:szCs w:val="24"/>
          <w:shd w:val="clear" w:color="auto" w:fill="FFFFFF"/>
        </w:rPr>
        <w:t>, PR003)</w:t>
      </w:r>
    </w:p>
    <w:p w14:paraId="0628D502" w14:textId="5BE1F266" w:rsidR="00CA3056" w:rsidRDefault="00CA3056" w:rsidP="00670A19">
      <w:pPr>
        <w:spacing w:after="0"/>
        <w:rPr>
          <w:sz w:val="24"/>
          <w:szCs w:val="24"/>
          <w:shd w:val="clear" w:color="auto" w:fill="FFFFFF"/>
        </w:rPr>
      </w:pPr>
    </w:p>
    <w:p w14:paraId="244DB5D0" w14:textId="77777777" w:rsidR="00CA3056" w:rsidRDefault="00CA3056" w:rsidP="00CA3056">
      <w:pPr>
        <w:spacing w:after="0"/>
        <w:rPr>
          <w:rFonts w:cstheme="minorHAnsi"/>
          <w:sz w:val="24"/>
          <w:szCs w:val="24"/>
          <w:shd w:val="clear" w:color="auto" w:fill="FFFFFF"/>
        </w:rPr>
      </w:pPr>
      <w:r>
        <w:rPr>
          <w:rFonts w:cstheme="minorHAnsi"/>
          <w:noProof/>
          <w:sz w:val="24"/>
          <w:szCs w:val="24"/>
          <w:shd w:val="clear" w:color="auto" w:fill="FFFFFF"/>
        </w:rPr>
        <w:drawing>
          <wp:inline distT="0" distB="0" distL="0" distR="0" wp14:anchorId="77162FCE" wp14:editId="4C409B58">
            <wp:extent cx="4320000" cy="2879999"/>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21" cstate="print">
                      <a:extLst>
                        <a:ext uri="{28A0092B-C50C-407E-A947-70E740481C1C}">
                          <a14:useLocalDpi xmlns:a14="http://schemas.microsoft.com/office/drawing/2010/main" val="0"/>
                        </a:ext>
                      </a:extLst>
                    </a:blip>
                    <a:stretch>
                      <a:fillRect/>
                    </a:stretch>
                  </pic:blipFill>
                  <pic:spPr>
                    <a:xfrm>
                      <a:off x="0" y="0"/>
                      <a:ext cx="4320000" cy="2879999"/>
                    </a:xfrm>
                    <a:prstGeom prst="rect">
                      <a:avLst/>
                    </a:prstGeom>
                  </pic:spPr>
                </pic:pic>
              </a:graphicData>
            </a:graphic>
          </wp:inline>
        </w:drawing>
      </w:r>
    </w:p>
    <w:p w14:paraId="5444B205" w14:textId="5C3D09E3" w:rsidR="00CA3056" w:rsidRPr="00B26525" w:rsidRDefault="00CA3056" w:rsidP="00CA3056">
      <w:pPr>
        <w:spacing w:after="0"/>
        <w:rPr>
          <w:rFonts w:cstheme="minorHAnsi"/>
          <w:sz w:val="24"/>
          <w:szCs w:val="24"/>
          <w:shd w:val="clear" w:color="auto" w:fill="FFFFFF"/>
        </w:rPr>
      </w:pPr>
      <w:r w:rsidRPr="00CA3056">
        <w:rPr>
          <w:rFonts w:cstheme="minorHAnsi"/>
          <w:sz w:val="24"/>
          <w:szCs w:val="24"/>
          <w:shd w:val="clear" w:color="auto" w:fill="FFFFFF"/>
        </w:rPr>
        <w:t xml:space="preserve">Filip Stroobant </w:t>
      </w:r>
      <w:r w:rsidR="0090123B">
        <w:rPr>
          <w:rFonts w:cstheme="minorHAnsi"/>
          <w:sz w:val="24"/>
          <w:szCs w:val="24"/>
          <w:shd w:val="clear" w:color="auto" w:fill="FFFFFF"/>
        </w:rPr>
        <w:t xml:space="preserve">PDG </w:t>
      </w:r>
      <w:r w:rsidRPr="00CA3056">
        <w:rPr>
          <w:rFonts w:cstheme="minorHAnsi"/>
          <w:sz w:val="24"/>
          <w:szCs w:val="24"/>
          <w:shd w:val="clear" w:color="auto" w:fill="FFFFFF"/>
        </w:rPr>
        <w:t>d’IPCOS</w:t>
      </w:r>
      <w:r>
        <w:rPr>
          <w:rFonts w:cstheme="minorHAnsi"/>
          <w:sz w:val="24"/>
          <w:szCs w:val="24"/>
          <w:shd w:val="clear" w:color="auto" w:fill="FFFFFF"/>
        </w:rPr>
        <w:t xml:space="preserve">. </w:t>
      </w:r>
      <w:r w:rsidRPr="00B26525">
        <w:rPr>
          <w:rFonts w:cstheme="minorHAnsi"/>
          <w:sz w:val="24"/>
          <w:szCs w:val="24"/>
          <w:shd w:val="clear" w:color="auto" w:fill="FFFFFF"/>
        </w:rPr>
        <w:t xml:space="preserve">(Photo: </w:t>
      </w:r>
      <w:proofErr w:type="spellStart"/>
      <w:r w:rsidRPr="00B26525">
        <w:rPr>
          <w:rFonts w:cstheme="minorHAnsi"/>
          <w:sz w:val="24"/>
          <w:szCs w:val="24"/>
          <w:shd w:val="clear" w:color="auto" w:fill="FFFFFF"/>
        </w:rPr>
        <w:t>eschbach</w:t>
      </w:r>
      <w:proofErr w:type="spellEnd"/>
      <w:r w:rsidRPr="00B26525">
        <w:rPr>
          <w:rFonts w:cstheme="minorHAnsi"/>
          <w:sz w:val="24"/>
          <w:szCs w:val="24"/>
          <w:shd w:val="clear" w:color="auto" w:fill="FFFFFF"/>
        </w:rPr>
        <w:t>, PR0</w:t>
      </w:r>
      <w:r>
        <w:rPr>
          <w:rFonts w:cstheme="minorHAnsi"/>
          <w:sz w:val="24"/>
          <w:szCs w:val="24"/>
          <w:shd w:val="clear" w:color="auto" w:fill="FFFFFF"/>
        </w:rPr>
        <w:t>03</w:t>
      </w:r>
      <w:r w:rsidRPr="00B26525">
        <w:rPr>
          <w:rFonts w:cstheme="minorHAnsi"/>
          <w:sz w:val="24"/>
          <w:szCs w:val="24"/>
          <w:shd w:val="clear" w:color="auto" w:fill="FFFFFF"/>
        </w:rPr>
        <w:t>)</w:t>
      </w:r>
    </w:p>
    <w:p w14:paraId="6A6E5244" w14:textId="77777777" w:rsidR="00CA3056" w:rsidRDefault="00CA3056" w:rsidP="00CA3056">
      <w:pPr>
        <w:spacing w:after="0"/>
        <w:rPr>
          <w:rFonts w:cstheme="minorHAnsi"/>
          <w:sz w:val="24"/>
          <w:szCs w:val="24"/>
          <w:shd w:val="clear" w:color="auto" w:fill="FFFFFF"/>
        </w:rPr>
      </w:pPr>
    </w:p>
    <w:p w14:paraId="2556DC7D" w14:textId="77777777" w:rsidR="00CA3056" w:rsidRDefault="00CA3056" w:rsidP="00CA3056">
      <w:pPr>
        <w:spacing w:after="0"/>
        <w:rPr>
          <w:rFonts w:cstheme="minorHAnsi"/>
          <w:sz w:val="24"/>
          <w:szCs w:val="24"/>
          <w:shd w:val="clear" w:color="auto" w:fill="FFFFFF"/>
        </w:rPr>
      </w:pPr>
      <w:r>
        <w:rPr>
          <w:rFonts w:cstheme="minorHAnsi"/>
          <w:noProof/>
          <w:sz w:val="24"/>
          <w:szCs w:val="24"/>
          <w:shd w:val="clear" w:color="auto" w:fill="FFFFFF"/>
        </w:rPr>
        <w:lastRenderedPageBreak/>
        <w:drawing>
          <wp:inline distT="0" distB="0" distL="0" distR="0" wp14:anchorId="6EA681D8" wp14:editId="48A61930">
            <wp:extent cx="2520000" cy="337664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520000" cy="3376644"/>
                    </a:xfrm>
                    <a:prstGeom prst="rect">
                      <a:avLst/>
                    </a:prstGeom>
                  </pic:spPr>
                </pic:pic>
              </a:graphicData>
            </a:graphic>
          </wp:inline>
        </w:drawing>
      </w:r>
    </w:p>
    <w:p w14:paraId="10555C76" w14:textId="335BE33A" w:rsidR="00CA3056" w:rsidRPr="00B26525" w:rsidRDefault="00D46A58" w:rsidP="00CA3056">
      <w:pPr>
        <w:spacing w:after="0"/>
        <w:rPr>
          <w:rFonts w:cstheme="minorHAnsi"/>
          <w:sz w:val="24"/>
          <w:szCs w:val="24"/>
          <w:shd w:val="clear" w:color="auto" w:fill="FFFFFF"/>
        </w:rPr>
      </w:pPr>
      <w:r w:rsidRPr="00D46A58">
        <w:rPr>
          <w:rFonts w:cstheme="minorHAnsi"/>
          <w:sz w:val="24"/>
          <w:szCs w:val="24"/>
          <w:shd w:val="clear" w:color="auto" w:fill="FFFFFF"/>
        </w:rPr>
        <w:t xml:space="preserve">Andreas Eschbach, PDG </w:t>
      </w:r>
      <w:proofErr w:type="spellStart"/>
      <w:r w:rsidRPr="00D46A58">
        <w:rPr>
          <w:rFonts w:cstheme="minorHAnsi"/>
          <w:sz w:val="24"/>
          <w:szCs w:val="24"/>
          <w:shd w:val="clear" w:color="auto" w:fill="FFFFFF"/>
        </w:rPr>
        <w:t>d’eschbach</w:t>
      </w:r>
      <w:proofErr w:type="spellEnd"/>
      <w:r w:rsidR="00CA3056">
        <w:rPr>
          <w:rFonts w:cstheme="minorHAnsi"/>
          <w:sz w:val="24"/>
          <w:szCs w:val="24"/>
          <w:shd w:val="clear" w:color="auto" w:fill="FFFFFF"/>
        </w:rPr>
        <w:t xml:space="preserve">. </w:t>
      </w:r>
      <w:r w:rsidR="00CA3056" w:rsidRPr="00B26525">
        <w:rPr>
          <w:rFonts w:cstheme="minorHAnsi"/>
          <w:sz w:val="24"/>
          <w:szCs w:val="24"/>
          <w:shd w:val="clear" w:color="auto" w:fill="FFFFFF"/>
        </w:rPr>
        <w:t xml:space="preserve">(Photo: </w:t>
      </w:r>
      <w:proofErr w:type="spellStart"/>
      <w:r w:rsidR="00CA3056" w:rsidRPr="00B26525">
        <w:rPr>
          <w:rFonts w:cstheme="minorHAnsi"/>
          <w:sz w:val="24"/>
          <w:szCs w:val="24"/>
          <w:shd w:val="clear" w:color="auto" w:fill="FFFFFF"/>
        </w:rPr>
        <w:t>eschbach</w:t>
      </w:r>
      <w:proofErr w:type="spellEnd"/>
      <w:r w:rsidR="00CA3056" w:rsidRPr="00B26525">
        <w:rPr>
          <w:rFonts w:cstheme="minorHAnsi"/>
          <w:sz w:val="24"/>
          <w:szCs w:val="24"/>
          <w:shd w:val="clear" w:color="auto" w:fill="FFFFFF"/>
        </w:rPr>
        <w:t>, PR0</w:t>
      </w:r>
      <w:r w:rsidR="00CA3056">
        <w:rPr>
          <w:rFonts w:cstheme="minorHAnsi"/>
          <w:sz w:val="24"/>
          <w:szCs w:val="24"/>
          <w:shd w:val="clear" w:color="auto" w:fill="FFFFFF"/>
        </w:rPr>
        <w:t>03</w:t>
      </w:r>
      <w:r w:rsidR="00CA3056" w:rsidRPr="00B26525">
        <w:rPr>
          <w:rFonts w:cstheme="minorHAnsi"/>
          <w:sz w:val="24"/>
          <w:szCs w:val="24"/>
          <w:shd w:val="clear" w:color="auto" w:fill="FFFFFF"/>
        </w:rPr>
        <w:t>)</w:t>
      </w:r>
    </w:p>
    <w:p w14:paraId="35C8E56C" w14:textId="77777777" w:rsidR="00CA3056" w:rsidRDefault="00CA3056" w:rsidP="00CA3056">
      <w:pPr>
        <w:spacing w:after="0"/>
        <w:rPr>
          <w:rFonts w:cstheme="minorHAnsi"/>
          <w:sz w:val="24"/>
          <w:szCs w:val="24"/>
          <w:shd w:val="clear" w:color="auto" w:fill="FFFFFF"/>
        </w:rPr>
      </w:pPr>
    </w:p>
    <w:p w14:paraId="45BE7B4D" w14:textId="77777777" w:rsidR="00CA3056" w:rsidRPr="00CA3056" w:rsidRDefault="00CA3056" w:rsidP="00670A19">
      <w:pPr>
        <w:spacing w:after="0"/>
        <w:rPr>
          <w:sz w:val="24"/>
          <w:szCs w:val="24"/>
          <w:shd w:val="clear" w:color="auto" w:fill="FFFFFF"/>
        </w:rPr>
      </w:pPr>
    </w:p>
    <w:p w14:paraId="6CC1117F" w14:textId="73409877" w:rsidR="006B75EC" w:rsidRPr="00CA3056" w:rsidRDefault="00CA3056" w:rsidP="00670A19">
      <w:pPr>
        <w:spacing w:after="0"/>
        <w:rPr>
          <w:rFonts w:cstheme="minorHAnsi"/>
          <w:sz w:val="24"/>
          <w:szCs w:val="24"/>
          <w:shd w:val="clear" w:color="auto" w:fill="FFFFFF"/>
        </w:rPr>
      </w:pPr>
      <w:r w:rsidRPr="00CA3056">
        <w:rPr>
          <w:sz w:val="24"/>
          <w:szCs w:val="24"/>
          <w:shd w:val="clear" w:color="auto" w:fill="FFFFFF"/>
        </w:rPr>
        <w:t xml:space="preserve">Le Communiqué de Presse et les photos correspondantes peuvent être téléchargés à partir de l’adresse: </w:t>
      </w:r>
      <w:hyperlink r:id="rId23" w:history="1">
        <w:r w:rsidR="006052E0" w:rsidRPr="00CA3056">
          <w:rPr>
            <w:rStyle w:val="Hyperlink"/>
            <w:sz w:val="24"/>
            <w:szCs w:val="24"/>
            <w:shd w:val="clear" w:color="auto" w:fill="FFFFFF"/>
          </w:rPr>
          <w:t>www.PressReleaseFinder.com</w:t>
        </w:r>
      </w:hyperlink>
      <w:r w:rsidR="006052E0" w:rsidRPr="00CA3056">
        <w:rPr>
          <w:sz w:val="24"/>
          <w:szCs w:val="24"/>
          <w:shd w:val="clear" w:color="auto" w:fill="FFFFFF"/>
        </w:rPr>
        <w:t>.</w:t>
      </w:r>
    </w:p>
    <w:p w14:paraId="45C91617" w14:textId="011D2EF5" w:rsidR="006052E0" w:rsidRPr="00CA3056" w:rsidRDefault="00CA3056" w:rsidP="00670A19">
      <w:pPr>
        <w:spacing w:after="0"/>
        <w:rPr>
          <w:rFonts w:cstheme="minorHAnsi"/>
          <w:sz w:val="24"/>
          <w:szCs w:val="24"/>
          <w:shd w:val="clear" w:color="auto" w:fill="FFFFFF"/>
        </w:rPr>
      </w:pPr>
      <w:r w:rsidRPr="00CA3056">
        <w:rPr>
          <w:sz w:val="24"/>
          <w:szCs w:val="24"/>
          <w:shd w:val="clear" w:color="auto" w:fill="FFFFFF"/>
        </w:rPr>
        <w:t>Pour une photo en très haute résolution, veuillez-vous adresser à:</w:t>
      </w:r>
      <w:r w:rsidR="006052E0" w:rsidRPr="00CA3056">
        <w:rPr>
          <w:sz w:val="24"/>
          <w:szCs w:val="24"/>
          <w:shd w:val="clear" w:color="auto" w:fill="FFFFFF"/>
        </w:rPr>
        <w:t xml:space="preserve"> </w:t>
      </w:r>
    </w:p>
    <w:p w14:paraId="4E614459" w14:textId="77777777" w:rsidR="00070D0C" w:rsidRPr="00CA3056" w:rsidRDefault="00152E18" w:rsidP="00670A19">
      <w:pPr>
        <w:spacing w:after="0"/>
        <w:rPr>
          <w:rFonts w:cstheme="minorHAnsi"/>
          <w:sz w:val="24"/>
          <w:szCs w:val="24"/>
        </w:rPr>
      </w:pPr>
      <w:r w:rsidRPr="00CA3056">
        <w:rPr>
          <w:sz w:val="24"/>
          <w:szCs w:val="24"/>
          <w:shd w:val="clear" w:color="auto" w:fill="FFFFFF"/>
        </w:rPr>
        <w:t>Kim Vermeer (</w:t>
      </w:r>
      <w:hyperlink r:id="rId24" w:history="1">
        <w:r w:rsidRPr="00CA3056">
          <w:rPr>
            <w:rStyle w:val="Hyperlink"/>
            <w:sz w:val="24"/>
            <w:szCs w:val="24"/>
            <w:shd w:val="clear" w:color="auto" w:fill="FFFFFF"/>
          </w:rPr>
          <w:t>kvermeer@emg-marcom.com</w:t>
        </w:r>
      </w:hyperlink>
      <w:r w:rsidRPr="00CA3056">
        <w:rPr>
          <w:sz w:val="24"/>
          <w:szCs w:val="24"/>
          <w:shd w:val="clear" w:color="auto" w:fill="FFFFFF"/>
        </w:rPr>
        <w:t>, +31 164 317 026).</w:t>
      </w:r>
    </w:p>
    <w:sectPr w:rsidR="00070D0C" w:rsidRPr="00CA3056" w:rsidSect="00011EE7">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CB21B0" w14:textId="77777777" w:rsidR="00905205" w:rsidRDefault="00905205" w:rsidP="00980BF2">
      <w:pPr>
        <w:spacing w:after="0" w:line="240" w:lineRule="auto"/>
      </w:pPr>
      <w:r>
        <w:separator/>
      </w:r>
    </w:p>
  </w:endnote>
  <w:endnote w:type="continuationSeparator" w:id="0">
    <w:p w14:paraId="0A1694DA" w14:textId="77777777" w:rsidR="00905205" w:rsidRDefault="00905205" w:rsidP="00980B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0B301C" w14:textId="77777777" w:rsidR="00905205" w:rsidRDefault="00905205" w:rsidP="00980BF2">
      <w:pPr>
        <w:spacing w:after="0" w:line="240" w:lineRule="auto"/>
      </w:pPr>
      <w:r>
        <w:separator/>
      </w:r>
    </w:p>
  </w:footnote>
  <w:footnote w:type="continuationSeparator" w:id="0">
    <w:p w14:paraId="635C0F77" w14:textId="77777777" w:rsidR="00905205" w:rsidRDefault="00905205" w:rsidP="00980B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E705A" w14:textId="77777777" w:rsidR="00980BF2" w:rsidRPr="00BD3CFF" w:rsidRDefault="00980BF2" w:rsidP="00980BF2">
    <w:pPr>
      <w:pStyle w:val="Header"/>
      <w:jc w:val="right"/>
    </w:pPr>
    <w:r>
      <w:rPr>
        <w:b/>
        <w:bCs/>
        <w:sz w:val="24"/>
        <w:szCs w:val="24"/>
      </w:rPr>
      <w:t>communiqué de presse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130780"/>
    <w:multiLevelType w:val="hybridMultilevel"/>
    <w:tmpl w:val="CC962E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KwNDYwNzEwMDE1N7FQ0lEKTi0uzszPAykwqgUAk3e9aSwAAAA="/>
  </w:docVars>
  <w:rsids>
    <w:rsidRoot w:val="007F3CC0"/>
    <w:rsid w:val="00011EE7"/>
    <w:rsid w:val="000407F9"/>
    <w:rsid w:val="000666EE"/>
    <w:rsid w:val="00070D0C"/>
    <w:rsid w:val="00072318"/>
    <w:rsid w:val="000904C3"/>
    <w:rsid w:val="00091996"/>
    <w:rsid w:val="000C5B93"/>
    <w:rsid w:val="000E17D9"/>
    <w:rsid w:val="00100879"/>
    <w:rsid w:val="00152E18"/>
    <w:rsid w:val="001644BB"/>
    <w:rsid w:val="00184140"/>
    <w:rsid w:val="001953BC"/>
    <w:rsid w:val="001A115B"/>
    <w:rsid w:val="00254718"/>
    <w:rsid w:val="00274449"/>
    <w:rsid w:val="002802F1"/>
    <w:rsid w:val="002D4852"/>
    <w:rsid w:val="002E7DC3"/>
    <w:rsid w:val="0030300C"/>
    <w:rsid w:val="003A1F59"/>
    <w:rsid w:val="003E4BA4"/>
    <w:rsid w:val="00411ACA"/>
    <w:rsid w:val="004126B4"/>
    <w:rsid w:val="00412E60"/>
    <w:rsid w:val="004210B1"/>
    <w:rsid w:val="0044708A"/>
    <w:rsid w:val="004701AD"/>
    <w:rsid w:val="00495FBE"/>
    <w:rsid w:val="004D4F68"/>
    <w:rsid w:val="004E1464"/>
    <w:rsid w:val="00563399"/>
    <w:rsid w:val="005812B0"/>
    <w:rsid w:val="005C2CED"/>
    <w:rsid w:val="005C5342"/>
    <w:rsid w:val="005E2A74"/>
    <w:rsid w:val="006052E0"/>
    <w:rsid w:val="00605E22"/>
    <w:rsid w:val="00607B5E"/>
    <w:rsid w:val="00611443"/>
    <w:rsid w:val="00642F74"/>
    <w:rsid w:val="00657AB9"/>
    <w:rsid w:val="00670A19"/>
    <w:rsid w:val="0067602A"/>
    <w:rsid w:val="006760F2"/>
    <w:rsid w:val="006B75EC"/>
    <w:rsid w:val="006E0FEF"/>
    <w:rsid w:val="006E2E6C"/>
    <w:rsid w:val="00741953"/>
    <w:rsid w:val="007465A5"/>
    <w:rsid w:val="00773456"/>
    <w:rsid w:val="0078248A"/>
    <w:rsid w:val="00793447"/>
    <w:rsid w:val="007C0A21"/>
    <w:rsid w:val="007E017C"/>
    <w:rsid w:val="007E6D68"/>
    <w:rsid w:val="007F3CC0"/>
    <w:rsid w:val="00805C79"/>
    <w:rsid w:val="008155E0"/>
    <w:rsid w:val="00831BCD"/>
    <w:rsid w:val="00891B20"/>
    <w:rsid w:val="0089731F"/>
    <w:rsid w:val="008B7A18"/>
    <w:rsid w:val="008C054C"/>
    <w:rsid w:val="008D6E9E"/>
    <w:rsid w:val="008F0950"/>
    <w:rsid w:val="0090123B"/>
    <w:rsid w:val="009015ED"/>
    <w:rsid w:val="00905205"/>
    <w:rsid w:val="009759EE"/>
    <w:rsid w:val="00980BF2"/>
    <w:rsid w:val="009A04F3"/>
    <w:rsid w:val="009E7D73"/>
    <w:rsid w:val="00A041C4"/>
    <w:rsid w:val="00A13961"/>
    <w:rsid w:val="00AA5DE4"/>
    <w:rsid w:val="00AB100E"/>
    <w:rsid w:val="00AD4B52"/>
    <w:rsid w:val="00B26525"/>
    <w:rsid w:val="00B35EB4"/>
    <w:rsid w:val="00B41E69"/>
    <w:rsid w:val="00B64523"/>
    <w:rsid w:val="00B66FF2"/>
    <w:rsid w:val="00BD3CFF"/>
    <w:rsid w:val="00C50F14"/>
    <w:rsid w:val="00C81AC1"/>
    <w:rsid w:val="00CA3056"/>
    <w:rsid w:val="00CA5353"/>
    <w:rsid w:val="00D00FF1"/>
    <w:rsid w:val="00D077FE"/>
    <w:rsid w:val="00D46A58"/>
    <w:rsid w:val="00DD0D33"/>
    <w:rsid w:val="00DE0086"/>
    <w:rsid w:val="00E276C7"/>
    <w:rsid w:val="00E4576B"/>
    <w:rsid w:val="00E4734E"/>
    <w:rsid w:val="00E83246"/>
    <w:rsid w:val="00F71750"/>
    <w:rsid w:val="00FA6C01"/>
    <w:rsid w:val="00FC3528"/>
    <w:rsid w:val="00FE2848"/>
    <w:rsid w:val="023B0A9A"/>
    <w:rsid w:val="033996E6"/>
    <w:rsid w:val="0D9611F2"/>
    <w:rsid w:val="16E7F9C4"/>
    <w:rsid w:val="21DF2155"/>
    <w:rsid w:val="2D506DAA"/>
    <w:rsid w:val="2E51CFD7"/>
    <w:rsid w:val="377B18B3"/>
    <w:rsid w:val="40D93E7F"/>
    <w:rsid w:val="4A6BCAA4"/>
    <w:rsid w:val="4AC67227"/>
    <w:rsid w:val="56FD248F"/>
    <w:rsid w:val="5A527757"/>
    <w:rsid w:val="60796A6E"/>
    <w:rsid w:val="61F6BC0E"/>
    <w:rsid w:val="67A22263"/>
    <w:rsid w:val="6D9BAB8D"/>
    <w:rsid w:val="709FE571"/>
    <w:rsid w:val="70BA60AB"/>
    <w:rsid w:val="7143D288"/>
    <w:rsid w:val="72923E56"/>
  </w:rsids>
  <m:mathPr>
    <m:mathFont m:val="Cambria Math"/>
    <m:brkBin m:val="before"/>
    <m:brkBinSub m:val="--"/>
    <m:smallFrac m:val="0"/>
    <m:dispDef/>
    <m:lMargin m:val="0"/>
    <m:rMargin m:val="0"/>
    <m:defJc m:val="centerGroup"/>
    <m:wrapIndent m:val="1440"/>
    <m:intLim m:val="subSup"/>
    <m:naryLim m:val="undOvr"/>
  </m:mathPr>
  <w:themeFontLang w:val="en-US" w:eastAsia="zh-CN"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26C2F8"/>
  <w15:chartTrackingRefBased/>
  <w15:docId w15:val="{85C6AB13-0527-47DE-9E57-F7E278C9D4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0A19"/>
    <w:pPr>
      <w:spacing w:after="200" w:line="276" w:lineRule="auto"/>
    </w:pPr>
    <w:rPr>
      <w:color w:val="31313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70D0C"/>
    <w:rPr>
      <w:color w:val="0563C1" w:themeColor="hyperlink"/>
      <w:u w:val="single"/>
    </w:rPr>
  </w:style>
  <w:style w:type="character" w:styleId="CommentReference">
    <w:name w:val="annotation reference"/>
    <w:basedOn w:val="DefaultParagraphFont"/>
    <w:uiPriority w:val="99"/>
    <w:semiHidden/>
    <w:unhideWhenUsed/>
    <w:rsid w:val="000407F9"/>
    <w:rPr>
      <w:sz w:val="16"/>
      <w:szCs w:val="16"/>
    </w:rPr>
  </w:style>
  <w:style w:type="paragraph" w:styleId="CommentText">
    <w:name w:val="annotation text"/>
    <w:basedOn w:val="Normal"/>
    <w:link w:val="CommentTextChar"/>
    <w:uiPriority w:val="99"/>
    <w:semiHidden/>
    <w:unhideWhenUsed/>
    <w:rsid w:val="000407F9"/>
    <w:pPr>
      <w:spacing w:line="240" w:lineRule="auto"/>
    </w:pPr>
    <w:rPr>
      <w:sz w:val="20"/>
      <w:szCs w:val="20"/>
    </w:rPr>
  </w:style>
  <w:style w:type="character" w:customStyle="1" w:styleId="CommentTextChar">
    <w:name w:val="Comment Text Char"/>
    <w:basedOn w:val="DefaultParagraphFont"/>
    <w:link w:val="CommentText"/>
    <w:uiPriority w:val="99"/>
    <w:semiHidden/>
    <w:rsid w:val="000407F9"/>
    <w:rPr>
      <w:sz w:val="20"/>
      <w:szCs w:val="20"/>
    </w:rPr>
  </w:style>
  <w:style w:type="paragraph" w:styleId="CommentSubject">
    <w:name w:val="annotation subject"/>
    <w:basedOn w:val="CommentText"/>
    <w:next w:val="CommentText"/>
    <w:link w:val="CommentSubjectChar"/>
    <w:uiPriority w:val="99"/>
    <w:semiHidden/>
    <w:unhideWhenUsed/>
    <w:rsid w:val="000407F9"/>
    <w:rPr>
      <w:b/>
      <w:bCs/>
    </w:rPr>
  </w:style>
  <w:style w:type="character" w:customStyle="1" w:styleId="CommentSubjectChar">
    <w:name w:val="Comment Subject Char"/>
    <w:basedOn w:val="CommentTextChar"/>
    <w:link w:val="CommentSubject"/>
    <w:uiPriority w:val="99"/>
    <w:semiHidden/>
    <w:rsid w:val="000407F9"/>
    <w:rPr>
      <w:b/>
      <w:bCs/>
      <w:sz w:val="20"/>
      <w:szCs w:val="20"/>
    </w:rPr>
  </w:style>
  <w:style w:type="paragraph" w:customStyle="1" w:styleId="Normal1">
    <w:name w:val="Normal1"/>
    <w:rsid w:val="006B75EC"/>
    <w:pPr>
      <w:spacing w:after="0" w:line="276" w:lineRule="auto"/>
    </w:pPr>
    <w:rPr>
      <w:rFonts w:ascii="Arial" w:eastAsia="Arial" w:hAnsi="Arial" w:cs="Arial"/>
    </w:rPr>
  </w:style>
  <w:style w:type="character" w:customStyle="1" w:styleId="UnresolvedMention1">
    <w:name w:val="Unresolved Mention1"/>
    <w:basedOn w:val="DefaultParagraphFont"/>
    <w:uiPriority w:val="99"/>
    <w:semiHidden/>
    <w:unhideWhenUsed/>
    <w:rsid w:val="006B75EC"/>
    <w:rPr>
      <w:color w:val="605E5C"/>
      <w:shd w:val="clear" w:color="auto" w:fill="E1DFDD"/>
    </w:rPr>
  </w:style>
  <w:style w:type="character" w:styleId="FollowedHyperlink">
    <w:name w:val="FollowedHyperlink"/>
    <w:basedOn w:val="DefaultParagraphFont"/>
    <w:uiPriority w:val="99"/>
    <w:semiHidden/>
    <w:unhideWhenUsed/>
    <w:rsid w:val="00274449"/>
    <w:rPr>
      <w:color w:val="954F72" w:themeColor="followedHyperlink"/>
      <w:u w:val="single"/>
    </w:rPr>
  </w:style>
  <w:style w:type="paragraph" w:styleId="Header">
    <w:name w:val="header"/>
    <w:basedOn w:val="Normal"/>
    <w:link w:val="HeaderChar"/>
    <w:uiPriority w:val="99"/>
    <w:unhideWhenUsed/>
    <w:rsid w:val="00980BF2"/>
    <w:pPr>
      <w:tabs>
        <w:tab w:val="center" w:pos="4703"/>
        <w:tab w:val="right" w:pos="9406"/>
      </w:tabs>
      <w:spacing w:after="0" w:line="240" w:lineRule="auto"/>
    </w:pPr>
  </w:style>
  <w:style w:type="character" w:customStyle="1" w:styleId="HeaderChar">
    <w:name w:val="Header Char"/>
    <w:basedOn w:val="DefaultParagraphFont"/>
    <w:link w:val="Header"/>
    <w:uiPriority w:val="99"/>
    <w:rsid w:val="00980BF2"/>
  </w:style>
  <w:style w:type="paragraph" w:styleId="Footer">
    <w:name w:val="footer"/>
    <w:basedOn w:val="Normal"/>
    <w:link w:val="FooterChar"/>
    <w:uiPriority w:val="99"/>
    <w:unhideWhenUsed/>
    <w:rsid w:val="00980BF2"/>
    <w:pPr>
      <w:tabs>
        <w:tab w:val="center" w:pos="4703"/>
        <w:tab w:val="right" w:pos="9406"/>
      </w:tabs>
      <w:spacing w:after="0" w:line="240" w:lineRule="auto"/>
    </w:pPr>
  </w:style>
  <w:style w:type="character" w:customStyle="1" w:styleId="FooterChar">
    <w:name w:val="Footer Char"/>
    <w:basedOn w:val="DefaultParagraphFont"/>
    <w:link w:val="Footer"/>
    <w:uiPriority w:val="99"/>
    <w:rsid w:val="00980BF2"/>
  </w:style>
  <w:style w:type="paragraph" w:styleId="ListParagraph">
    <w:name w:val="List Paragraph"/>
    <w:basedOn w:val="Normal"/>
    <w:uiPriority w:val="34"/>
    <w:qFormat/>
    <w:rsid w:val="004D4F68"/>
    <w:pPr>
      <w:ind w:left="720"/>
      <w:contextualSpacing/>
    </w:pPr>
  </w:style>
  <w:style w:type="paragraph" w:styleId="Revision">
    <w:name w:val="Revision"/>
    <w:hidden/>
    <w:uiPriority w:val="99"/>
    <w:semiHidden/>
    <w:rsid w:val="002E7DC3"/>
    <w:pPr>
      <w:spacing w:after="0" w:line="240" w:lineRule="auto"/>
    </w:pPr>
    <w:rPr>
      <w:color w:val="313131"/>
    </w:rPr>
  </w:style>
  <w:style w:type="paragraph" w:styleId="BalloonText">
    <w:name w:val="Balloon Text"/>
    <w:basedOn w:val="Normal"/>
    <w:link w:val="BalloonTextChar"/>
    <w:uiPriority w:val="99"/>
    <w:semiHidden/>
    <w:unhideWhenUsed/>
    <w:rsid w:val="004E14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1464"/>
    <w:rPr>
      <w:rFonts w:ascii="Segoe UI" w:hAnsi="Segoe UI" w:cs="Segoe UI"/>
      <w:color w:val="31313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9720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schbach.com/en/solutions/shiftconnector/overview.php" TargetMode="External"/><Relationship Id="rId18" Type="http://schemas.openxmlformats.org/officeDocument/2006/relationships/hyperlink" Target="mailto:sylvia.atipova@ipcos.com"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4.jpeg"/><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mailto:felix.michler@eschbach.com"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kvermeer@emg-marcom.com" TargetMode="External"/><Relationship Id="rId5" Type="http://schemas.openxmlformats.org/officeDocument/2006/relationships/numbering" Target="numbering.xml"/><Relationship Id="rId15" Type="http://schemas.openxmlformats.org/officeDocument/2006/relationships/hyperlink" Target="https://ipcos.com" TargetMode="External"/><Relationship Id="rId23" Type="http://schemas.openxmlformats.org/officeDocument/2006/relationships/hyperlink" Target="http://www.PressReleaseFinder.com" TargetMode="External"/><Relationship Id="rId10" Type="http://schemas.openxmlformats.org/officeDocument/2006/relationships/endnotes" Target="endnotes.xml"/><Relationship Id="rId19" Type="http://schemas.openxmlformats.org/officeDocument/2006/relationships/hyperlink" Target="mailto:kvermeer@emg-marcom.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schbach.com/" TargetMode="External"/><Relationship Id="rId22" Type="http://schemas.openxmlformats.org/officeDocument/2006/relationships/image" Target="media/image5.jpeg"/></Relationships>
</file>

<file path=word/_rels/settings.xml.rels><?xml version="1.0" encoding="UTF-8" standalone="yes"?>
<Relationships xmlns="http://schemas.openxmlformats.org/package/2006/relationships"><Relationship Id="rId1" Type="http://schemas.openxmlformats.org/officeDocument/2006/relationships/attachedTemplate" Target="file:///H:\eschbach\05%20Press%20Releases\01%20TEMPLATES\ESCHPR000EN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EBF64A98E3CDA429A8297D46F663C1B" ma:contentTypeVersion="13" ma:contentTypeDescription="Create a new document." ma:contentTypeScope="" ma:versionID="dee2f1ef28c652c5e57c681606c5ab1a">
  <xsd:schema xmlns:xsd="http://www.w3.org/2001/XMLSchema" xmlns:xs="http://www.w3.org/2001/XMLSchema" xmlns:p="http://schemas.microsoft.com/office/2006/metadata/properties" xmlns:ns2="52d7b747-460b-4c91-895a-45b649e09679" xmlns:ns3="877f6ac3-fe8d-4025-a344-8ff616942b12" targetNamespace="http://schemas.microsoft.com/office/2006/metadata/properties" ma:root="true" ma:fieldsID="96eeee7f5f72c40b5074eb55cc44f530" ns2:_="" ns3:_="">
    <xsd:import namespace="52d7b747-460b-4c91-895a-45b649e09679"/>
    <xsd:import namespace="877f6ac3-fe8d-4025-a344-8ff616942b1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d7b747-460b-4c91-895a-45b649e0967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77f6ac3-fe8d-4025-a344-8ff616942b1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E44B4BB-0485-4D9C-86BD-4C9ED5DB8D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d7b747-460b-4c91-895a-45b649e09679"/>
    <ds:schemaRef ds:uri="877f6ac3-fe8d-4025-a344-8ff616942b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1488BC-D7F6-48DF-A7A4-50A91A14EAAE}">
  <ds:schemaRefs>
    <ds:schemaRef ds:uri="http://schemas.openxmlformats.org/officeDocument/2006/bibliography"/>
  </ds:schemaRefs>
</ds:datastoreItem>
</file>

<file path=customXml/itemProps3.xml><?xml version="1.0" encoding="utf-8"?>
<ds:datastoreItem xmlns:ds="http://schemas.openxmlformats.org/officeDocument/2006/customXml" ds:itemID="{3584960E-AB67-4B0C-AE70-9F434B79A4FB}">
  <ds:schemaRefs>
    <ds:schemaRef ds:uri="http://schemas.microsoft.com/sharepoint/v3/contenttype/forms"/>
  </ds:schemaRefs>
</ds:datastoreItem>
</file>

<file path=customXml/itemProps4.xml><?xml version="1.0" encoding="utf-8"?>
<ds:datastoreItem xmlns:ds="http://schemas.openxmlformats.org/officeDocument/2006/customXml" ds:itemID="{AD738B4D-AE4D-495F-9B42-B6D367F19986}">
  <ds:schemaRefs>
    <ds:schemaRef ds:uri="http://schemas.microsoft.com/office/2006/documentManagement/types"/>
    <ds:schemaRef ds:uri="http://schemas.microsoft.com/office/infopath/2007/PartnerControls"/>
    <ds:schemaRef ds:uri="877f6ac3-fe8d-4025-a344-8ff616942b12"/>
    <ds:schemaRef ds:uri="http://purl.org/dc/elements/1.1/"/>
    <ds:schemaRef ds:uri="http://schemas.microsoft.com/office/2006/metadata/properties"/>
    <ds:schemaRef ds:uri="http://purl.org/dc/terms/"/>
    <ds:schemaRef ds:uri="52d7b747-460b-4c91-895a-45b649e09679"/>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ESCHPR000EN0000 folder name</Template>
  <TotalTime>0</TotalTime>
  <Pages>4</Pages>
  <Words>791</Words>
  <Characters>4515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eschbach accueille son nouveau partenaire IPCOS pour la gestion des processus d’usine</vt:lpstr>
    </vt:vector>
  </TitlesOfParts>
  <Manager>Ilona Giljam</Manager>
  <Company>EMG</Company>
  <LinksUpToDate>false</LinksUpToDate>
  <CharactersWithSpaces>5296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eschbach accueille son nouveau partenaire IPCOS pour la gestion des processus d’usine</dc:title>
  <dc:subject/>
  <dc:creator>Kim Vermeer</dc:creator>
  <cp:keywords>003</cp:keywords>
  <dc:description/>
  <cp:lastModifiedBy>Ilona Giljam</cp:lastModifiedBy>
  <cp:revision>9</cp:revision>
  <dcterms:created xsi:type="dcterms:W3CDTF">2021-12-13T11:00:00Z</dcterms:created>
  <dcterms:modified xsi:type="dcterms:W3CDTF">2022-01-28T12:55:00Z</dcterms:modified>
  <cp:category>PR</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0x0101001EBF64A98E3CDA429A8297D46F663C1B</vt:lpwstr>
  </property>
</Properties>
</file>