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A9540C" w14:textId="77777777" w:rsidR="002246DB" w:rsidRPr="007C3888" w:rsidRDefault="002246DB" w:rsidP="007C3888">
      <w:pPr>
        <w:rPr>
          <w:lang w:val="en-GB"/>
        </w:rPr>
      </w:pPr>
    </w:p>
    <w:p w14:paraId="6FE4367D" w14:textId="77777777" w:rsidR="007C3888" w:rsidRDefault="00394CF9" w:rsidP="007C3888">
      <w:pPr>
        <w:jc w:val="center"/>
        <w:rPr>
          <w:rFonts w:ascii="Century Gothic" w:hAnsi="Century Gothic"/>
          <w:b/>
          <w:bCs/>
          <w:color w:val="5B9BD5" w:themeColor="accent5"/>
          <w:sz w:val="28"/>
          <w:szCs w:val="28"/>
          <w:lang w:val="en-GB"/>
        </w:rPr>
      </w:pPr>
      <w:r>
        <w:rPr>
          <w:noProof/>
        </w:rPr>
        <w:drawing>
          <wp:inline distT="0" distB="0" distL="0" distR="0" wp14:anchorId="2CEAA2A2" wp14:editId="06259B97">
            <wp:extent cx="3201670" cy="2134235"/>
            <wp:effectExtent l="317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201670" cy="2134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E65157" w14:textId="6BCE9983" w:rsidR="002246DB" w:rsidRPr="00466FE9" w:rsidRDefault="002246DB" w:rsidP="007C3888">
      <w:pPr>
        <w:jc w:val="center"/>
        <w:rPr>
          <w:rFonts w:ascii="Century Gothic" w:hAnsi="Century Gothic"/>
          <w:b/>
          <w:bCs/>
          <w:color w:val="5B9BD5" w:themeColor="accent5"/>
          <w:sz w:val="28"/>
          <w:szCs w:val="28"/>
          <w:lang w:val="en-GB"/>
        </w:rPr>
      </w:pPr>
      <w:r w:rsidRPr="00466FE9">
        <w:rPr>
          <w:rFonts w:ascii="Century Gothic" w:hAnsi="Century Gothic"/>
          <w:b/>
          <w:bCs/>
          <w:color w:val="5B9BD5" w:themeColor="accent5"/>
          <w:sz w:val="28"/>
          <w:szCs w:val="28"/>
          <w:lang w:val="en-GB"/>
        </w:rPr>
        <w:t>Trevor Robinson</w:t>
      </w:r>
    </w:p>
    <w:p w14:paraId="39FFCC89" w14:textId="1DA0DBD1" w:rsidR="002246DB" w:rsidRPr="007C3888" w:rsidRDefault="00421A1D" w:rsidP="00394CF9">
      <w:pPr>
        <w:jc w:val="center"/>
        <w:rPr>
          <w:rFonts w:ascii="Century Gothic" w:hAnsi="Century Gothic"/>
          <w:lang w:val="en-GB"/>
        </w:rPr>
      </w:pPr>
      <w:r w:rsidRPr="007C3888">
        <w:rPr>
          <w:rFonts w:ascii="Century Gothic" w:hAnsi="Century Gothic"/>
          <w:lang w:val="en-GB"/>
        </w:rPr>
        <w:t>Vice President Global Marketing, Polym</w:t>
      </w:r>
      <w:r w:rsidR="002246DB" w:rsidRPr="007C3888">
        <w:rPr>
          <w:rFonts w:ascii="Century Gothic" w:hAnsi="Century Gothic"/>
          <w:lang w:val="en-GB"/>
        </w:rPr>
        <w:t>er Marketing, OQ</w:t>
      </w:r>
    </w:p>
    <w:p w14:paraId="4D559FE8" w14:textId="77777777" w:rsidR="00394CF9" w:rsidRDefault="00394CF9" w:rsidP="002246DB">
      <w:pPr>
        <w:rPr>
          <w:rFonts w:ascii="Century Gothic" w:hAnsi="Century Gothic"/>
          <w:lang w:val="en-GB"/>
        </w:rPr>
      </w:pPr>
    </w:p>
    <w:p w14:paraId="2556652F" w14:textId="5D8EE0DE" w:rsidR="002246DB" w:rsidRPr="00466FE9" w:rsidRDefault="002246DB" w:rsidP="002246DB">
      <w:pPr>
        <w:rPr>
          <w:rFonts w:ascii="Century Gothic" w:hAnsi="Century Gothic"/>
          <w:lang w:val="en-GB" w:eastAsia="zh-CN"/>
        </w:rPr>
      </w:pPr>
      <w:r w:rsidRPr="00466FE9">
        <w:rPr>
          <w:rFonts w:ascii="Century Gothic" w:hAnsi="Century Gothic"/>
          <w:lang w:val="en-GB"/>
        </w:rPr>
        <w:t xml:space="preserve">Trevor Robinson is responsible for the marketing </w:t>
      </w:r>
      <w:r>
        <w:rPr>
          <w:rFonts w:ascii="Century Gothic" w:hAnsi="Century Gothic"/>
          <w:lang w:val="en-GB"/>
        </w:rPr>
        <w:t xml:space="preserve">operations </w:t>
      </w:r>
      <w:r w:rsidRPr="00466FE9">
        <w:rPr>
          <w:rFonts w:ascii="Century Gothic" w:hAnsi="Century Gothic"/>
          <w:lang w:val="en-GB"/>
        </w:rPr>
        <w:t xml:space="preserve">of </w:t>
      </w:r>
      <w:r>
        <w:rPr>
          <w:rFonts w:ascii="Century Gothic" w:hAnsi="Century Gothic"/>
          <w:lang w:val="en-GB"/>
        </w:rPr>
        <w:t>OQ’s</w:t>
      </w:r>
      <w:r w:rsidRPr="00466FE9">
        <w:rPr>
          <w:rFonts w:ascii="Century Gothic" w:hAnsi="Century Gothic"/>
          <w:lang w:val="en-GB"/>
        </w:rPr>
        <w:t xml:space="preserve"> </w:t>
      </w:r>
      <w:r w:rsidRPr="00466FE9">
        <w:rPr>
          <w:rFonts w:ascii="Century Gothic" w:hAnsi="Century Gothic"/>
          <w:lang w:val="en-GB" w:eastAsia="zh-CN"/>
        </w:rPr>
        <w:t xml:space="preserve">polymer portfolio. He leads polymer product development and </w:t>
      </w:r>
      <w:r>
        <w:rPr>
          <w:rFonts w:ascii="Century Gothic" w:hAnsi="Century Gothic"/>
          <w:lang w:val="en-GB" w:eastAsia="zh-CN"/>
        </w:rPr>
        <w:t>diversification</w:t>
      </w:r>
      <w:r w:rsidRPr="00466FE9">
        <w:rPr>
          <w:rFonts w:ascii="Century Gothic" w:hAnsi="Century Gothic"/>
          <w:lang w:val="en-GB" w:eastAsia="zh-CN"/>
        </w:rPr>
        <w:t xml:space="preserve">, with emphasis on polyethylene and polypropylene, and defining key application areas required by </w:t>
      </w:r>
      <w:r>
        <w:rPr>
          <w:rFonts w:ascii="Century Gothic" w:hAnsi="Century Gothic"/>
          <w:lang w:val="en-GB" w:eastAsia="zh-CN"/>
        </w:rPr>
        <w:t>the customers</w:t>
      </w:r>
      <w:r w:rsidRPr="00466FE9">
        <w:rPr>
          <w:rFonts w:ascii="Century Gothic" w:hAnsi="Century Gothic"/>
          <w:lang w:val="en-GB" w:eastAsia="zh-CN"/>
        </w:rPr>
        <w:t>.</w:t>
      </w:r>
    </w:p>
    <w:p w14:paraId="7E748580" w14:textId="77777777" w:rsidR="002246DB" w:rsidRPr="00466FE9" w:rsidRDefault="002246DB" w:rsidP="002246DB">
      <w:pPr>
        <w:rPr>
          <w:rFonts w:ascii="Century Gothic" w:hAnsi="Century Gothic"/>
          <w:lang w:val="en-GB"/>
        </w:rPr>
      </w:pPr>
      <w:r w:rsidRPr="00466FE9">
        <w:rPr>
          <w:rFonts w:ascii="Century Gothic" w:hAnsi="Century Gothic"/>
          <w:lang w:val="en-GB"/>
        </w:rPr>
        <w:t xml:space="preserve">Trevor brings </w:t>
      </w:r>
      <w:r>
        <w:rPr>
          <w:rFonts w:ascii="Century Gothic" w:hAnsi="Century Gothic"/>
          <w:lang w:val="en-GB" w:eastAsia="zh-CN"/>
        </w:rPr>
        <w:t xml:space="preserve">more than </w:t>
      </w:r>
      <w:r>
        <w:rPr>
          <w:rFonts w:ascii="Century Gothic" w:hAnsi="Century Gothic"/>
          <w:lang w:val="en-GB"/>
        </w:rPr>
        <w:t>30 years of</w:t>
      </w:r>
      <w:r w:rsidRPr="00466FE9">
        <w:rPr>
          <w:rFonts w:ascii="Century Gothic" w:hAnsi="Century Gothic"/>
          <w:lang w:val="en-GB"/>
        </w:rPr>
        <w:t xml:space="preserve"> experience </w:t>
      </w:r>
      <w:r>
        <w:rPr>
          <w:rFonts w:ascii="Century Gothic" w:hAnsi="Century Gothic"/>
          <w:lang w:val="en-GB"/>
        </w:rPr>
        <w:t>in</w:t>
      </w:r>
      <w:r w:rsidRPr="00466FE9">
        <w:rPr>
          <w:rFonts w:ascii="Century Gothic" w:hAnsi="Century Gothic"/>
          <w:lang w:val="en-GB"/>
        </w:rPr>
        <w:t xml:space="preserve"> the </w:t>
      </w:r>
      <w:r w:rsidRPr="00466FE9">
        <w:rPr>
          <w:rFonts w:ascii="Century Gothic" w:hAnsi="Century Gothic"/>
          <w:lang w:val="en-GB" w:eastAsia="zh-CN"/>
        </w:rPr>
        <w:t>polymer</w:t>
      </w:r>
      <w:r w:rsidRPr="00466FE9">
        <w:rPr>
          <w:rFonts w:ascii="Century Gothic" w:hAnsi="Century Gothic"/>
          <w:lang w:val="en-GB"/>
        </w:rPr>
        <w:t xml:space="preserve"> industry in particular across the Middle East and Africa, </w:t>
      </w:r>
      <w:r w:rsidRPr="00466FE9">
        <w:rPr>
          <w:rFonts w:ascii="Century Gothic" w:hAnsi="Century Gothic"/>
          <w:lang w:val="en-GB" w:eastAsia="zh-CN"/>
        </w:rPr>
        <w:t>having worked</w:t>
      </w:r>
      <w:r w:rsidRPr="00466FE9">
        <w:rPr>
          <w:rFonts w:ascii="Century Gothic" w:hAnsi="Century Gothic"/>
          <w:lang w:val="en-GB"/>
        </w:rPr>
        <w:t xml:space="preserve"> with Duqm Refinery and Petrochemicals, </w:t>
      </w:r>
      <w:proofErr w:type="spellStart"/>
      <w:r w:rsidRPr="00466FE9">
        <w:rPr>
          <w:rFonts w:ascii="Century Gothic" w:hAnsi="Century Gothic"/>
          <w:lang w:val="en-GB"/>
        </w:rPr>
        <w:t>Borouge</w:t>
      </w:r>
      <w:proofErr w:type="spellEnd"/>
      <w:r w:rsidRPr="00466FE9">
        <w:rPr>
          <w:rFonts w:ascii="Century Gothic" w:hAnsi="Century Gothic"/>
          <w:lang w:val="en-GB" w:eastAsia="zh-CN"/>
        </w:rPr>
        <w:t xml:space="preserve"> and Sasol Polymers</w:t>
      </w:r>
      <w:r w:rsidRPr="00466FE9">
        <w:rPr>
          <w:rFonts w:ascii="Century Gothic" w:hAnsi="Century Gothic"/>
          <w:lang w:val="en-GB"/>
        </w:rPr>
        <w:t xml:space="preserve">. </w:t>
      </w:r>
      <w:r w:rsidRPr="00466FE9">
        <w:rPr>
          <w:rFonts w:ascii="Century Gothic" w:hAnsi="Century Gothic"/>
          <w:lang w:val="en-GB" w:eastAsia="zh-CN"/>
        </w:rPr>
        <w:t>H</w:t>
      </w:r>
      <w:r w:rsidRPr="00466FE9">
        <w:rPr>
          <w:rFonts w:ascii="Century Gothic" w:hAnsi="Century Gothic"/>
          <w:lang w:val="en-GB"/>
        </w:rPr>
        <w:t xml:space="preserve">e </w:t>
      </w:r>
      <w:r>
        <w:rPr>
          <w:rFonts w:ascii="Century Gothic" w:hAnsi="Century Gothic"/>
          <w:lang w:val="en-GB"/>
        </w:rPr>
        <w:t>previously</w:t>
      </w:r>
      <w:r w:rsidRPr="00466FE9">
        <w:rPr>
          <w:rFonts w:ascii="Century Gothic" w:hAnsi="Century Gothic"/>
          <w:lang w:val="en-GB" w:eastAsia="zh-CN"/>
        </w:rPr>
        <w:t xml:space="preserve"> </w:t>
      </w:r>
      <w:r w:rsidRPr="00466FE9">
        <w:rPr>
          <w:rFonts w:ascii="Century Gothic" w:hAnsi="Century Gothic"/>
          <w:lang w:val="en-GB"/>
        </w:rPr>
        <w:t xml:space="preserve">held positions of Marketing Manager at Duqm Refinery and Petrochemicals, Regional Strategy Manager MEAE, General Sales Manager at </w:t>
      </w:r>
      <w:proofErr w:type="spellStart"/>
      <w:r w:rsidRPr="00466FE9">
        <w:rPr>
          <w:rFonts w:ascii="Century Gothic" w:hAnsi="Century Gothic"/>
          <w:lang w:val="en-GB"/>
        </w:rPr>
        <w:t>Borouge</w:t>
      </w:r>
      <w:proofErr w:type="spellEnd"/>
      <w:r w:rsidRPr="00466FE9">
        <w:rPr>
          <w:rFonts w:ascii="Century Gothic" w:hAnsi="Century Gothic"/>
          <w:lang w:val="en-GB"/>
        </w:rPr>
        <w:t xml:space="preserve">, and Regional Manager at Sasol Polymers. </w:t>
      </w:r>
    </w:p>
    <w:p w14:paraId="47656D9F" w14:textId="4169716D" w:rsidR="002246DB" w:rsidRPr="00466FE9" w:rsidRDefault="002246DB" w:rsidP="002246DB">
      <w:pPr>
        <w:rPr>
          <w:rFonts w:ascii="Century Gothic" w:hAnsi="Century Gothic"/>
          <w:lang w:val="en-GB"/>
        </w:rPr>
      </w:pPr>
      <w:r w:rsidRPr="00466FE9">
        <w:rPr>
          <w:rFonts w:ascii="Century Gothic" w:hAnsi="Century Gothic"/>
          <w:lang w:val="en-GB"/>
        </w:rPr>
        <w:t>Trevor is a plastics technologist and has very strong polymer and processing technical abilities</w:t>
      </w:r>
      <w:r>
        <w:rPr>
          <w:rFonts w:ascii="Century Gothic" w:hAnsi="Century Gothic"/>
          <w:lang w:val="en-GB"/>
        </w:rPr>
        <w:t>.</w:t>
      </w:r>
      <w:r w:rsidRPr="00466FE9">
        <w:rPr>
          <w:rFonts w:ascii="Century Gothic" w:hAnsi="Century Gothic"/>
          <w:lang w:val="en-GB"/>
        </w:rPr>
        <w:t xml:space="preserve"> </w:t>
      </w:r>
      <w:r>
        <w:rPr>
          <w:rFonts w:ascii="Century Gothic" w:hAnsi="Century Gothic"/>
          <w:lang w:val="en-GB"/>
        </w:rPr>
        <w:t>He</w:t>
      </w:r>
      <w:r w:rsidRPr="00466FE9">
        <w:rPr>
          <w:rFonts w:ascii="Century Gothic" w:hAnsi="Century Gothic"/>
          <w:lang w:val="en-GB"/>
        </w:rPr>
        <w:t xml:space="preserve"> specialises in marketing and technical services and sales management. He is an expert in sales channel strategy, marketing promotion and business negotiation.</w:t>
      </w:r>
    </w:p>
    <w:p w14:paraId="28F616D2" w14:textId="2C9C5D05" w:rsidR="0029154B" w:rsidRPr="00887798" w:rsidRDefault="0029154B" w:rsidP="00887AF2">
      <w:pPr>
        <w:rPr>
          <w:rFonts w:ascii="Century Gothic" w:hAnsi="Century Gothic"/>
          <w:lang w:val="en-GB"/>
        </w:rPr>
      </w:pPr>
    </w:p>
    <w:sectPr w:rsidR="0029154B" w:rsidRPr="00887798" w:rsidSect="00F84739">
      <w:headerReference w:type="default" r:id="rId9"/>
      <w:pgSz w:w="12240" w:h="15840"/>
      <w:pgMar w:top="1702" w:right="1417" w:bottom="1843" w:left="1417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65DD5" w14:textId="77777777" w:rsidR="00247CD8" w:rsidRDefault="00247CD8" w:rsidP="0029154B">
      <w:pPr>
        <w:spacing w:after="0" w:line="240" w:lineRule="auto"/>
      </w:pPr>
      <w:r>
        <w:separator/>
      </w:r>
    </w:p>
  </w:endnote>
  <w:endnote w:type="continuationSeparator" w:id="0">
    <w:p w14:paraId="56615B04" w14:textId="77777777" w:rsidR="00247CD8" w:rsidRDefault="00247CD8" w:rsidP="002915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D799F3" w14:textId="77777777" w:rsidR="00247CD8" w:rsidRDefault="00247CD8" w:rsidP="0029154B">
      <w:pPr>
        <w:spacing w:after="0" w:line="240" w:lineRule="auto"/>
      </w:pPr>
      <w:r>
        <w:separator/>
      </w:r>
    </w:p>
  </w:footnote>
  <w:footnote w:type="continuationSeparator" w:id="0">
    <w:p w14:paraId="53AA2CD0" w14:textId="77777777" w:rsidR="00247CD8" w:rsidRDefault="00247CD8" w:rsidP="002915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474384" w14:textId="46AA41F5" w:rsidR="0029154B" w:rsidRDefault="00C20DFD" w:rsidP="00F84739">
    <w:pPr>
      <w:pStyle w:val="Header"/>
      <w:jc w:val="right"/>
    </w:pPr>
    <w:r>
      <w:rPr>
        <w:noProof/>
      </w:rPr>
      <w:drawing>
        <wp:inline distT="0" distB="0" distL="0" distR="0" wp14:anchorId="0CB135A4" wp14:editId="05637BB2">
          <wp:extent cx="1565257" cy="713232"/>
          <wp:effectExtent l="0" t="0" r="0" b="0"/>
          <wp:docPr id="5" name="Picture 5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3215" cy="7259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0737AC"/>
    <w:multiLevelType w:val="hybridMultilevel"/>
    <w:tmpl w:val="FC3AE0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6A5A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9E300A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412495"/>
    <w:multiLevelType w:val="hybridMultilevel"/>
    <w:tmpl w:val="5538BD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5EAFD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E7E6E6" w:themeColor="background2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54B"/>
    <w:rsid w:val="00067C3C"/>
    <w:rsid w:val="0009730C"/>
    <w:rsid w:val="000B00FA"/>
    <w:rsid w:val="00104384"/>
    <w:rsid w:val="00147996"/>
    <w:rsid w:val="001610C3"/>
    <w:rsid w:val="001D6104"/>
    <w:rsid w:val="002246DB"/>
    <w:rsid w:val="00247CD8"/>
    <w:rsid w:val="0029154B"/>
    <w:rsid w:val="002C3981"/>
    <w:rsid w:val="002C7A63"/>
    <w:rsid w:val="002E6B30"/>
    <w:rsid w:val="003852BA"/>
    <w:rsid w:val="00394CF9"/>
    <w:rsid w:val="003E17A2"/>
    <w:rsid w:val="00421A1D"/>
    <w:rsid w:val="004736AE"/>
    <w:rsid w:val="004E4257"/>
    <w:rsid w:val="0052403D"/>
    <w:rsid w:val="0056211B"/>
    <w:rsid w:val="00634610"/>
    <w:rsid w:val="00652C73"/>
    <w:rsid w:val="007C3888"/>
    <w:rsid w:val="007E6BE5"/>
    <w:rsid w:val="007F3551"/>
    <w:rsid w:val="0084710B"/>
    <w:rsid w:val="0086284E"/>
    <w:rsid w:val="00887798"/>
    <w:rsid w:val="00887AF2"/>
    <w:rsid w:val="008A28B2"/>
    <w:rsid w:val="008F743A"/>
    <w:rsid w:val="00977237"/>
    <w:rsid w:val="00A06FAA"/>
    <w:rsid w:val="00A75B8F"/>
    <w:rsid w:val="00AA3D44"/>
    <w:rsid w:val="00AA525A"/>
    <w:rsid w:val="00AF11FA"/>
    <w:rsid w:val="00B539AE"/>
    <w:rsid w:val="00C11AD7"/>
    <w:rsid w:val="00C20DFD"/>
    <w:rsid w:val="00C741C2"/>
    <w:rsid w:val="00D85E2F"/>
    <w:rsid w:val="00DD1812"/>
    <w:rsid w:val="00E23C24"/>
    <w:rsid w:val="00E7573D"/>
    <w:rsid w:val="00EB437C"/>
    <w:rsid w:val="00EB5E62"/>
    <w:rsid w:val="00EE4FC1"/>
    <w:rsid w:val="00F84739"/>
    <w:rsid w:val="00FA0E21"/>
    <w:rsid w:val="00FB1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0106EB79"/>
  <w15:chartTrackingRefBased/>
  <w15:docId w15:val="{CCF6D3DB-FA66-43A1-96EE-B4B46F960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9154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154B"/>
  </w:style>
  <w:style w:type="paragraph" w:styleId="Footer">
    <w:name w:val="footer"/>
    <w:basedOn w:val="Normal"/>
    <w:link w:val="FooterChar"/>
    <w:uiPriority w:val="99"/>
    <w:unhideWhenUsed/>
    <w:rsid w:val="0029154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154B"/>
  </w:style>
  <w:style w:type="paragraph" w:customStyle="1" w:styleId="BodyText1">
    <w:name w:val="Body Text1"/>
    <w:basedOn w:val="Normal"/>
    <w:qFormat/>
    <w:rsid w:val="0029154B"/>
    <w:pPr>
      <w:spacing w:after="280" w:line="280" w:lineRule="atLeast"/>
    </w:pPr>
    <w:rPr>
      <w:rFonts w:ascii="Century Gothic" w:eastAsia="Times New Roman" w:hAnsi="Century Gothic" w:cs="Arial"/>
      <w:noProof/>
      <w:sz w:val="20"/>
      <w:szCs w:val="20"/>
      <w:lang w:val="de-CH" w:eastAsia="en-GB"/>
    </w:rPr>
  </w:style>
  <w:style w:type="table" w:styleId="TableGrid">
    <w:name w:val="Table Grid"/>
    <w:basedOn w:val="TableNormal"/>
    <w:uiPriority w:val="39"/>
    <w:rsid w:val="00291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977237"/>
    <w:rPr>
      <w:sz w:val="21"/>
      <w:szCs w:val="21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7237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723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723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7237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2C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2C7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674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4AECC3-A5B7-4A3F-BE12-D89F9DD59E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Biography Gilles Rochas</vt:lpstr>
    </vt:vector>
  </TitlesOfParts>
  <Manager>Belinda Boer</Manager>
  <Company>EMG</Company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Biography Gilles Rochas</dc:title>
  <dc:subject/>
  <dc:creator>Adriana Arezza</dc:creator>
  <cp:keywords/>
  <dc:description/>
  <cp:lastModifiedBy>Belinda Boer</cp:lastModifiedBy>
  <cp:revision>6</cp:revision>
  <cp:lastPrinted>2019-10-07T14:14:00Z</cp:lastPrinted>
  <dcterms:created xsi:type="dcterms:W3CDTF">2022-06-08T04:33:00Z</dcterms:created>
  <dcterms:modified xsi:type="dcterms:W3CDTF">2022-06-10T15:32:00Z</dcterms:modified>
  <cp:category>Bio</cp:category>
</cp:coreProperties>
</file>