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9533E" w:rsidRPr="000569DC" w:rsidRDefault="003304BD" w:rsidP="00973AA3">
      <w:pPr>
        <w:jc w:val="right"/>
        <w:rPr>
          <w:b/>
          <w:color w:val="FF0000"/>
          <w:sz w:val="32"/>
          <w:szCs w:val="32"/>
          <w:u w:val="single"/>
        </w:rPr>
      </w:pPr>
      <w:r>
        <w:rPr>
          <w:noProof/>
          <w:lang w:eastAsia="zh-CN"/>
        </w:rPr>
        <w:drawing>
          <wp:anchor distT="0" distB="0" distL="114300" distR="114300" simplePos="0" relativeHeight="251657728" behindDoc="1" locked="0" layoutInCell="1" allowOverlap="0">
            <wp:simplePos x="0" y="0"/>
            <wp:positionH relativeFrom="column">
              <wp:posOffset>4036695</wp:posOffset>
            </wp:positionH>
            <wp:positionV relativeFrom="paragraph">
              <wp:posOffset>-22860</wp:posOffset>
            </wp:positionV>
            <wp:extent cx="2183765" cy="862330"/>
            <wp:effectExtent l="0" t="0" r="0" b="0"/>
            <wp:wrapTight wrapText="bothSides">
              <wp:wrapPolygon edited="0">
                <wp:start x="12059" y="3817"/>
                <wp:lineTo x="3015" y="5726"/>
                <wp:lineTo x="1507" y="6680"/>
                <wp:lineTo x="1884" y="12406"/>
                <wp:lineTo x="2450" y="17178"/>
                <wp:lineTo x="19220" y="17178"/>
                <wp:lineTo x="20539" y="16224"/>
                <wp:lineTo x="19596" y="12884"/>
                <wp:lineTo x="16205" y="12406"/>
                <wp:lineTo x="13567" y="3817"/>
                <wp:lineTo x="12059" y="3817"/>
              </wp:wrapPolygon>
            </wp:wrapTight>
            <wp:docPr id="41" name="Picture 41" descr="MIL_1c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MIL_1c_B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83765" cy="8623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9533E" w:rsidRDefault="0069533E" w:rsidP="0069533E">
      <w:pPr>
        <w:rPr>
          <w:sz w:val="18"/>
        </w:rPr>
      </w:pPr>
    </w:p>
    <w:p w:rsidR="0069533E" w:rsidRDefault="0069533E" w:rsidP="0069533E">
      <w:pPr>
        <w:rPr>
          <w:sz w:val="18"/>
        </w:rPr>
      </w:pPr>
    </w:p>
    <w:p w:rsidR="0069533E" w:rsidRDefault="0069533E" w:rsidP="0069533E">
      <w:pPr>
        <w:rPr>
          <w:sz w:val="18"/>
        </w:rPr>
      </w:pPr>
    </w:p>
    <w:p w:rsidR="00BD44A4" w:rsidRDefault="00BD44A4">
      <w:pPr>
        <w:rPr>
          <w:sz w:val="18"/>
        </w:rPr>
      </w:pPr>
    </w:p>
    <w:p w:rsidR="003B3606" w:rsidRDefault="003B3606">
      <w:pPr>
        <w:rPr>
          <w:sz w:val="18"/>
        </w:rPr>
      </w:pPr>
    </w:p>
    <w:p w:rsidR="003B3606" w:rsidRDefault="003B3606">
      <w:pPr>
        <w:rPr>
          <w:sz w:val="18"/>
        </w:rPr>
      </w:pPr>
    </w:p>
    <w:p w:rsidR="003B3606" w:rsidRDefault="003B3606">
      <w:pPr>
        <w:rPr>
          <w:sz w:val="18"/>
        </w:rPr>
      </w:pPr>
    </w:p>
    <w:tbl>
      <w:tblPr>
        <w:tblW w:w="0" w:type="auto"/>
        <w:tblLook w:val="04A0" w:firstRow="1" w:lastRow="0" w:firstColumn="1" w:lastColumn="0" w:noHBand="0" w:noVBand="1"/>
      </w:tblPr>
      <w:tblGrid>
        <w:gridCol w:w="4645"/>
        <w:gridCol w:w="4715"/>
      </w:tblGrid>
      <w:tr w:rsidR="003B3606" w:rsidRPr="00B34C7C" w:rsidTr="00B34C7C">
        <w:trPr>
          <w:trHeight w:val="1539"/>
        </w:trPr>
        <w:tc>
          <w:tcPr>
            <w:tcW w:w="4788" w:type="dxa"/>
            <w:shd w:val="clear" w:color="auto" w:fill="auto"/>
          </w:tcPr>
          <w:p w:rsidR="003B3606" w:rsidRPr="00B04B11" w:rsidRDefault="003B3606" w:rsidP="00B34C7C">
            <w:pPr>
              <w:pStyle w:val="Heading1"/>
              <w:spacing w:line="288" w:lineRule="atLeast"/>
              <w:jc w:val="left"/>
              <w:rPr>
                <w:rFonts w:ascii="Trebuchet MS" w:hAnsi="Trebuchet MS"/>
                <w:sz w:val="22"/>
                <w:szCs w:val="22"/>
                <w:u w:val="none"/>
              </w:rPr>
            </w:pPr>
            <w:r w:rsidRPr="00B04B11">
              <w:rPr>
                <w:rFonts w:ascii="Trebuchet MS" w:hAnsi="Trebuchet MS"/>
                <w:sz w:val="22"/>
                <w:szCs w:val="22"/>
                <w:u w:val="none"/>
              </w:rPr>
              <w:t>FOR IMMEDIATE RELEASE</w:t>
            </w:r>
          </w:p>
          <w:p w:rsidR="003B3606" w:rsidRPr="00B04B11" w:rsidRDefault="00A527EE" w:rsidP="0068314F">
            <w:pPr>
              <w:spacing w:line="288" w:lineRule="atLeast"/>
              <w:rPr>
                <w:rFonts w:ascii="Trebuchet MS" w:hAnsi="Trebuchet MS"/>
                <w:sz w:val="20"/>
              </w:rPr>
            </w:pPr>
            <w:r w:rsidRPr="00B04B11">
              <w:rPr>
                <w:rFonts w:ascii="Trebuchet MS" w:hAnsi="Trebuchet MS"/>
                <w:sz w:val="22"/>
                <w:szCs w:val="22"/>
              </w:rPr>
              <w:t>(</w:t>
            </w:r>
            <w:r w:rsidR="00B04B11" w:rsidRPr="00B04B11">
              <w:rPr>
                <w:rFonts w:ascii="Trebuchet MS" w:hAnsi="Trebuchet MS"/>
                <w:sz w:val="22"/>
                <w:szCs w:val="22"/>
              </w:rPr>
              <w:t>June</w:t>
            </w:r>
            <w:r w:rsidR="00B26B3B" w:rsidRPr="00B04B11">
              <w:rPr>
                <w:rFonts w:ascii="Trebuchet MS" w:hAnsi="Trebuchet MS"/>
                <w:sz w:val="22"/>
                <w:szCs w:val="22"/>
              </w:rPr>
              <w:t xml:space="preserve"> </w:t>
            </w:r>
            <w:r w:rsidR="00B04B11" w:rsidRPr="00B04B11">
              <w:rPr>
                <w:rFonts w:ascii="Trebuchet MS" w:hAnsi="Trebuchet MS"/>
                <w:sz w:val="22"/>
                <w:szCs w:val="22"/>
              </w:rPr>
              <w:t>12</w:t>
            </w:r>
            <w:r w:rsidR="00B26B3B" w:rsidRPr="00B04B11">
              <w:rPr>
                <w:rFonts w:ascii="Trebuchet MS" w:hAnsi="Trebuchet MS"/>
                <w:sz w:val="22"/>
                <w:szCs w:val="22"/>
              </w:rPr>
              <w:t>, 20</w:t>
            </w:r>
            <w:r w:rsidR="00B04B11" w:rsidRPr="00B04B11">
              <w:rPr>
                <w:rFonts w:ascii="Trebuchet MS" w:hAnsi="Trebuchet MS"/>
                <w:sz w:val="22"/>
                <w:szCs w:val="22"/>
              </w:rPr>
              <w:t>19</w:t>
            </w:r>
            <w:r w:rsidRPr="00B04B11">
              <w:rPr>
                <w:rFonts w:ascii="Trebuchet MS" w:hAnsi="Trebuchet MS"/>
                <w:sz w:val="22"/>
                <w:szCs w:val="22"/>
              </w:rPr>
              <w:t>)</w:t>
            </w:r>
          </w:p>
        </w:tc>
        <w:tc>
          <w:tcPr>
            <w:tcW w:w="4788" w:type="dxa"/>
            <w:shd w:val="clear" w:color="auto" w:fill="auto"/>
          </w:tcPr>
          <w:p w:rsidR="00B26B3B" w:rsidRPr="00B26B3B" w:rsidRDefault="00B26B3B" w:rsidP="00B26B3B">
            <w:pPr>
              <w:autoSpaceDE w:val="0"/>
              <w:autoSpaceDN w:val="0"/>
              <w:adjustRightInd w:val="0"/>
              <w:jc w:val="right"/>
              <w:rPr>
                <w:rFonts w:ascii="Trebuchet MS" w:hAnsi="Trebuchet MS" w:cs="Arial"/>
                <w:b/>
                <w:color w:val="000000"/>
                <w:sz w:val="22"/>
                <w:szCs w:val="22"/>
                <w:lang w:val="nl-NL"/>
              </w:rPr>
            </w:pPr>
            <w:r w:rsidRPr="00B26B3B">
              <w:rPr>
                <w:rFonts w:ascii="Trebuchet MS" w:hAnsi="Trebuchet MS" w:cs="Arial"/>
                <w:b/>
                <w:color w:val="000000"/>
                <w:sz w:val="22"/>
                <w:szCs w:val="22"/>
                <w:lang w:val="nl-NL"/>
              </w:rPr>
              <w:t>MEDIA CONTACT</w:t>
            </w:r>
          </w:p>
          <w:p w:rsidR="004B5924" w:rsidRPr="00F2056B" w:rsidRDefault="004B5924" w:rsidP="004B5924">
            <w:pPr>
              <w:autoSpaceDE w:val="0"/>
              <w:autoSpaceDN w:val="0"/>
              <w:adjustRightInd w:val="0"/>
              <w:jc w:val="right"/>
              <w:rPr>
                <w:rFonts w:ascii="Trebuchet MS" w:hAnsi="Trebuchet MS" w:cs="Arial"/>
                <w:color w:val="000000"/>
                <w:sz w:val="22"/>
                <w:szCs w:val="22"/>
                <w:lang w:val="nl-NL"/>
              </w:rPr>
            </w:pPr>
            <w:r w:rsidRPr="00F2056B">
              <w:rPr>
                <w:rFonts w:ascii="Trebuchet MS" w:hAnsi="Trebuchet MS" w:cs="Arial"/>
                <w:color w:val="000000"/>
                <w:sz w:val="22"/>
                <w:szCs w:val="22"/>
                <w:lang w:val="nl-NL"/>
              </w:rPr>
              <w:t>Veerle de Wolf</w:t>
            </w:r>
          </w:p>
          <w:p w:rsidR="004B5924" w:rsidRPr="00F2056B" w:rsidRDefault="00B04B11" w:rsidP="004B5924">
            <w:pPr>
              <w:autoSpaceDE w:val="0"/>
              <w:autoSpaceDN w:val="0"/>
              <w:adjustRightInd w:val="0"/>
              <w:jc w:val="right"/>
              <w:rPr>
                <w:rFonts w:ascii="Trebuchet MS" w:hAnsi="Trebuchet MS" w:cs="Arial"/>
                <w:color w:val="000000"/>
                <w:sz w:val="22"/>
                <w:szCs w:val="22"/>
                <w:lang w:val="nl-NL"/>
              </w:rPr>
            </w:pPr>
            <w:hyperlink r:id="rId8" w:history="1">
              <w:r w:rsidR="004B5924" w:rsidRPr="005A3B3D">
                <w:rPr>
                  <w:rStyle w:val="Hyperlink"/>
                  <w:rFonts w:ascii="Trebuchet MS" w:hAnsi="Trebuchet MS" w:cs="Arial"/>
                  <w:sz w:val="22"/>
                  <w:szCs w:val="22"/>
                  <w:lang w:val="nl-NL"/>
                </w:rPr>
                <w:t>veerle.dewolf@milliken.com</w:t>
              </w:r>
            </w:hyperlink>
          </w:p>
          <w:p w:rsidR="004B5924" w:rsidRPr="00646196" w:rsidRDefault="004B5924" w:rsidP="004B5924">
            <w:pPr>
              <w:autoSpaceDE w:val="0"/>
              <w:autoSpaceDN w:val="0"/>
              <w:adjustRightInd w:val="0"/>
              <w:jc w:val="right"/>
              <w:rPr>
                <w:rFonts w:ascii="Trebuchet MS" w:hAnsi="Trebuchet MS" w:cs="Arial"/>
                <w:color w:val="000000"/>
                <w:sz w:val="22"/>
                <w:szCs w:val="22"/>
                <w:lang w:val="es-ES"/>
              </w:rPr>
            </w:pPr>
            <w:r w:rsidRPr="00646196">
              <w:rPr>
                <w:rFonts w:ascii="Trebuchet MS" w:hAnsi="Trebuchet MS" w:cs="Arial"/>
                <w:color w:val="000000"/>
                <w:sz w:val="22"/>
                <w:szCs w:val="22"/>
                <w:lang w:val="es-ES"/>
              </w:rPr>
              <w:t>+32 9 265 1136</w:t>
            </w:r>
          </w:p>
          <w:p w:rsidR="004B5924" w:rsidRPr="00646196" w:rsidRDefault="004B5924" w:rsidP="004B5924">
            <w:pPr>
              <w:autoSpaceDE w:val="0"/>
              <w:autoSpaceDN w:val="0"/>
              <w:adjustRightInd w:val="0"/>
              <w:jc w:val="right"/>
              <w:rPr>
                <w:rFonts w:ascii="Trebuchet MS" w:hAnsi="Trebuchet MS" w:cs="Arial"/>
                <w:color w:val="000000"/>
                <w:sz w:val="22"/>
                <w:szCs w:val="22"/>
                <w:lang w:val="es-ES"/>
              </w:rPr>
            </w:pPr>
          </w:p>
          <w:p w:rsidR="004B5924" w:rsidRPr="00323C85" w:rsidRDefault="004B5924" w:rsidP="004B5924">
            <w:pPr>
              <w:autoSpaceDE w:val="0"/>
              <w:autoSpaceDN w:val="0"/>
              <w:adjustRightInd w:val="0"/>
              <w:jc w:val="right"/>
              <w:rPr>
                <w:rFonts w:ascii="Trebuchet MS" w:hAnsi="Trebuchet MS" w:cs="Arial"/>
                <w:color w:val="000000"/>
                <w:sz w:val="22"/>
                <w:szCs w:val="22"/>
                <w:lang w:val="es-ES"/>
              </w:rPr>
            </w:pPr>
            <w:r w:rsidRPr="00323C85">
              <w:rPr>
                <w:rFonts w:ascii="Trebuchet MS" w:hAnsi="Trebuchet MS" w:cs="Arial"/>
                <w:color w:val="000000"/>
                <w:sz w:val="22"/>
                <w:szCs w:val="22"/>
                <w:lang w:val="es-ES"/>
              </w:rPr>
              <w:t>Sean Norton</w:t>
            </w:r>
          </w:p>
          <w:p w:rsidR="004B5924" w:rsidRPr="00323C85" w:rsidRDefault="00B04B11" w:rsidP="004B5924">
            <w:pPr>
              <w:autoSpaceDE w:val="0"/>
              <w:autoSpaceDN w:val="0"/>
              <w:adjustRightInd w:val="0"/>
              <w:jc w:val="right"/>
              <w:rPr>
                <w:rFonts w:ascii="Trebuchet MS" w:hAnsi="Trebuchet MS" w:cs="Arial"/>
                <w:color w:val="000000"/>
                <w:sz w:val="22"/>
                <w:szCs w:val="22"/>
                <w:lang w:val="es-ES"/>
              </w:rPr>
            </w:pPr>
            <w:hyperlink r:id="rId9" w:history="1">
              <w:r w:rsidR="004B5924" w:rsidRPr="00A07684">
                <w:rPr>
                  <w:rStyle w:val="Hyperlink"/>
                  <w:rFonts w:ascii="Trebuchet MS" w:hAnsi="Trebuchet MS" w:cs="Arial"/>
                  <w:sz w:val="22"/>
                  <w:szCs w:val="22"/>
                  <w:lang w:val="es-ES"/>
                </w:rPr>
                <w:t>sean.norton@milliken.com</w:t>
              </w:r>
            </w:hyperlink>
          </w:p>
          <w:p w:rsidR="004B5924" w:rsidRPr="00323C85" w:rsidRDefault="004B5924" w:rsidP="004B5924">
            <w:pPr>
              <w:autoSpaceDE w:val="0"/>
              <w:autoSpaceDN w:val="0"/>
              <w:adjustRightInd w:val="0"/>
              <w:jc w:val="right"/>
              <w:rPr>
                <w:rFonts w:ascii="Trebuchet MS" w:hAnsi="Trebuchet MS" w:cs="Arial"/>
                <w:color w:val="000000"/>
                <w:sz w:val="22"/>
                <w:szCs w:val="22"/>
                <w:lang w:val="nl-NL"/>
              </w:rPr>
            </w:pPr>
            <w:r w:rsidRPr="00323C85">
              <w:rPr>
                <w:rFonts w:ascii="Trebuchet MS" w:hAnsi="Trebuchet MS" w:cs="Arial"/>
                <w:color w:val="000000"/>
                <w:sz w:val="22"/>
                <w:szCs w:val="22"/>
                <w:lang w:val="nl-NL"/>
              </w:rPr>
              <w:t>+1 864</w:t>
            </w:r>
            <w:r>
              <w:rPr>
                <w:rFonts w:ascii="Trebuchet MS" w:hAnsi="Trebuchet MS" w:cs="Arial"/>
                <w:color w:val="000000"/>
                <w:sz w:val="22"/>
                <w:szCs w:val="22"/>
                <w:lang w:val="nl-NL"/>
              </w:rPr>
              <w:t xml:space="preserve"> </w:t>
            </w:r>
            <w:r w:rsidRPr="00323C85">
              <w:rPr>
                <w:rFonts w:ascii="Trebuchet MS" w:hAnsi="Trebuchet MS" w:cs="Arial"/>
                <w:color w:val="000000"/>
                <w:sz w:val="22"/>
                <w:szCs w:val="22"/>
                <w:lang w:val="nl-NL"/>
              </w:rPr>
              <w:t>503</w:t>
            </w:r>
            <w:r>
              <w:rPr>
                <w:rFonts w:ascii="Trebuchet MS" w:hAnsi="Trebuchet MS" w:cs="Arial"/>
                <w:color w:val="000000"/>
                <w:sz w:val="22"/>
                <w:szCs w:val="22"/>
                <w:lang w:val="nl-NL"/>
              </w:rPr>
              <w:t xml:space="preserve"> </w:t>
            </w:r>
            <w:r w:rsidRPr="00323C85">
              <w:rPr>
                <w:rFonts w:ascii="Trebuchet MS" w:hAnsi="Trebuchet MS" w:cs="Arial"/>
                <w:color w:val="000000"/>
                <w:sz w:val="22"/>
                <w:szCs w:val="22"/>
                <w:lang w:val="nl-NL"/>
              </w:rPr>
              <w:t>6582</w:t>
            </w:r>
          </w:p>
          <w:p w:rsidR="004B5924" w:rsidRPr="00323C85" w:rsidRDefault="004B5924" w:rsidP="004B5924">
            <w:pPr>
              <w:autoSpaceDE w:val="0"/>
              <w:autoSpaceDN w:val="0"/>
              <w:adjustRightInd w:val="0"/>
              <w:jc w:val="right"/>
              <w:rPr>
                <w:rFonts w:ascii="Trebuchet MS" w:hAnsi="Trebuchet MS" w:cs="Arial"/>
                <w:color w:val="000000"/>
                <w:sz w:val="22"/>
                <w:szCs w:val="22"/>
                <w:lang w:val="nl-NL"/>
              </w:rPr>
            </w:pPr>
          </w:p>
          <w:p w:rsidR="004B5924" w:rsidRPr="00323C85" w:rsidRDefault="004B5924" w:rsidP="004B5924">
            <w:pPr>
              <w:autoSpaceDE w:val="0"/>
              <w:autoSpaceDN w:val="0"/>
              <w:adjustRightInd w:val="0"/>
              <w:jc w:val="right"/>
              <w:rPr>
                <w:rFonts w:ascii="Trebuchet MS" w:hAnsi="Trebuchet MS" w:cs="Arial"/>
                <w:color w:val="000000"/>
                <w:sz w:val="22"/>
                <w:szCs w:val="22"/>
                <w:lang w:val="nl-NL"/>
              </w:rPr>
            </w:pPr>
            <w:r w:rsidRPr="00323C85">
              <w:rPr>
                <w:rFonts w:ascii="Trebuchet MS" w:hAnsi="Trebuchet MS" w:cs="Arial"/>
                <w:color w:val="000000"/>
                <w:sz w:val="22"/>
                <w:szCs w:val="22"/>
                <w:lang w:val="nl-NL"/>
              </w:rPr>
              <w:t>Vincent Wang</w:t>
            </w:r>
          </w:p>
          <w:p w:rsidR="004B5924" w:rsidRPr="00323C85" w:rsidRDefault="00B04B11" w:rsidP="004B5924">
            <w:pPr>
              <w:autoSpaceDE w:val="0"/>
              <w:autoSpaceDN w:val="0"/>
              <w:adjustRightInd w:val="0"/>
              <w:jc w:val="right"/>
              <w:rPr>
                <w:rFonts w:ascii="Trebuchet MS" w:hAnsi="Trebuchet MS" w:cs="Arial"/>
                <w:color w:val="000000"/>
                <w:sz w:val="22"/>
                <w:szCs w:val="22"/>
                <w:lang w:val="nl-NL"/>
              </w:rPr>
            </w:pPr>
            <w:hyperlink r:id="rId10" w:history="1">
              <w:r w:rsidR="004B5924" w:rsidRPr="00A07684">
                <w:rPr>
                  <w:rStyle w:val="Hyperlink"/>
                  <w:rFonts w:ascii="Trebuchet MS" w:hAnsi="Trebuchet MS" w:cs="Arial"/>
                  <w:sz w:val="22"/>
                  <w:szCs w:val="22"/>
                  <w:lang w:val="nl-NL"/>
                </w:rPr>
                <w:t>vincent.wang@milliken.com</w:t>
              </w:r>
            </w:hyperlink>
          </w:p>
          <w:p w:rsidR="004B5924" w:rsidRDefault="004B5924" w:rsidP="004B5924">
            <w:pPr>
              <w:autoSpaceDE w:val="0"/>
              <w:autoSpaceDN w:val="0"/>
              <w:adjustRightInd w:val="0"/>
              <w:jc w:val="right"/>
              <w:rPr>
                <w:rFonts w:ascii="Trebuchet MS" w:hAnsi="Trebuchet MS" w:cs="Arial"/>
                <w:color w:val="000000"/>
                <w:sz w:val="22"/>
                <w:szCs w:val="22"/>
                <w:lang w:val="nl-NL"/>
              </w:rPr>
            </w:pPr>
            <w:r>
              <w:rPr>
                <w:rFonts w:ascii="Trebuchet MS" w:hAnsi="Trebuchet MS" w:cs="Arial"/>
                <w:color w:val="000000"/>
                <w:sz w:val="22"/>
                <w:szCs w:val="22"/>
                <w:lang w:val="nl-NL"/>
              </w:rPr>
              <w:t>+</w:t>
            </w:r>
            <w:r w:rsidRPr="00323C85">
              <w:rPr>
                <w:rFonts w:ascii="Trebuchet MS" w:hAnsi="Trebuchet MS" w:cs="Arial"/>
                <w:color w:val="000000"/>
                <w:sz w:val="22"/>
                <w:szCs w:val="22"/>
                <w:lang w:val="nl-NL"/>
              </w:rPr>
              <w:t>86</w:t>
            </w:r>
            <w:r>
              <w:rPr>
                <w:rFonts w:ascii="Trebuchet MS" w:hAnsi="Trebuchet MS" w:cs="Arial"/>
                <w:color w:val="000000"/>
                <w:sz w:val="22"/>
                <w:szCs w:val="22"/>
                <w:lang w:val="nl-NL"/>
              </w:rPr>
              <w:t xml:space="preserve"> </w:t>
            </w:r>
            <w:r w:rsidRPr="00323C85">
              <w:rPr>
                <w:rFonts w:ascii="Trebuchet MS" w:hAnsi="Trebuchet MS" w:cs="Arial"/>
                <w:color w:val="000000"/>
                <w:sz w:val="22"/>
                <w:szCs w:val="22"/>
                <w:lang w:val="nl-NL"/>
              </w:rPr>
              <w:t>21 61455505</w:t>
            </w:r>
          </w:p>
          <w:p w:rsidR="004B5924" w:rsidRPr="00F2056B" w:rsidRDefault="004B5924" w:rsidP="004B5924">
            <w:pPr>
              <w:autoSpaceDE w:val="0"/>
              <w:autoSpaceDN w:val="0"/>
              <w:adjustRightInd w:val="0"/>
              <w:jc w:val="right"/>
              <w:rPr>
                <w:rFonts w:ascii="Trebuchet MS" w:hAnsi="Trebuchet MS" w:cs="Arial"/>
                <w:color w:val="000000"/>
                <w:sz w:val="22"/>
                <w:szCs w:val="22"/>
                <w:lang w:val="nl-NL"/>
              </w:rPr>
            </w:pPr>
          </w:p>
          <w:p w:rsidR="004B5924" w:rsidRPr="00F2056B" w:rsidRDefault="004B5924" w:rsidP="004B5924">
            <w:pPr>
              <w:autoSpaceDE w:val="0"/>
              <w:autoSpaceDN w:val="0"/>
              <w:adjustRightInd w:val="0"/>
              <w:jc w:val="right"/>
              <w:rPr>
                <w:rFonts w:ascii="Trebuchet MS" w:hAnsi="Trebuchet MS" w:cs="Arial"/>
                <w:color w:val="000000"/>
                <w:sz w:val="22"/>
                <w:szCs w:val="22"/>
                <w:lang w:val="nl-NL"/>
              </w:rPr>
            </w:pPr>
            <w:r w:rsidRPr="00F2056B">
              <w:rPr>
                <w:rFonts w:ascii="Trebuchet MS" w:hAnsi="Trebuchet MS" w:cs="Arial"/>
                <w:color w:val="000000"/>
                <w:sz w:val="22"/>
                <w:szCs w:val="22"/>
                <w:lang w:val="nl-NL"/>
              </w:rPr>
              <w:t>Josina van der Velden</w:t>
            </w:r>
          </w:p>
          <w:p w:rsidR="004B5924" w:rsidRPr="00F2056B" w:rsidRDefault="00B04B11" w:rsidP="004B5924">
            <w:pPr>
              <w:autoSpaceDE w:val="0"/>
              <w:autoSpaceDN w:val="0"/>
              <w:adjustRightInd w:val="0"/>
              <w:jc w:val="right"/>
              <w:rPr>
                <w:rFonts w:ascii="Trebuchet MS" w:hAnsi="Trebuchet MS" w:cs="Arial"/>
                <w:color w:val="000000"/>
                <w:sz w:val="22"/>
                <w:szCs w:val="22"/>
                <w:lang w:val="nl-NL"/>
              </w:rPr>
            </w:pPr>
            <w:hyperlink r:id="rId11" w:history="1">
              <w:r w:rsidR="004B5924" w:rsidRPr="005A3B3D">
                <w:rPr>
                  <w:rStyle w:val="Hyperlink"/>
                  <w:rFonts w:ascii="Trebuchet MS" w:hAnsi="Trebuchet MS" w:cs="Arial"/>
                  <w:sz w:val="22"/>
                  <w:szCs w:val="22"/>
                  <w:lang w:val="nl-NL"/>
                </w:rPr>
                <w:t>jvandervelden@emg-pr.com</w:t>
              </w:r>
            </w:hyperlink>
            <w:r w:rsidR="004B5924" w:rsidRPr="00F2056B">
              <w:rPr>
                <w:rFonts w:ascii="Trebuchet MS" w:hAnsi="Trebuchet MS" w:cs="Arial"/>
                <w:color w:val="000000"/>
                <w:sz w:val="22"/>
                <w:szCs w:val="22"/>
                <w:lang w:val="nl-NL"/>
              </w:rPr>
              <w:t xml:space="preserve"> </w:t>
            </w:r>
          </w:p>
          <w:p w:rsidR="003B3606" w:rsidRDefault="004B5924" w:rsidP="004B5924">
            <w:pPr>
              <w:autoSpaceDE w:val="0"/>
              <w:autoSpaceDN w:val="0"/>
              <w:adjustRightInd w:val="0"/>
              <w:jc w:val="right"/>
              <w:rPr>
                <w:rFonts w:ascii="Trebuchet MS" w:hAnsi="Trebuchet MS" w:cs="Arial"/>
                <w:color w:val="000000"/>
                <w:sz w:val="22"/>
                <w:szCs w:val="22"/>
              </w:rPr>
            </w:pPr>
            <w:r w:rsidRPr="00323C85">
              <w:rPr>
                <w:rFonts w:ascii="Trebuchet MS" w:hAnsi="Trebuchet MS" w:cs="Arial"/>
                <w:color w:val="000000"/>
                <w:sz w:val="22"/>
                <w:szCs w:val="22"/>
                <w:lang w:val="nl-NL"/>
              </w:rPr>
              <w:t>+31 164 317 014</w:t>
            </w:r>
          </w:p>
          <w:p w:rsidR="00B26B3B" w:rsidRPr="00317F04" w:rsidRDefault="00B26B3B" w:rsidP="00B26B3B">
            <w:pPr>
              <w:autoSpaceDE w:val="0"/>
              <w:autoSpaceDN w:val="0"/>
              <w:adjustRightInd w:val="0"/>
              <w:jc w:val="right"/>
              <w:rPr>
                <w:rFonts w:ascii="Trebuchet MS" w:hAnsi="Trebuchet MS" w:cs="Arial"/>
                <w:color w:val="000000"/>
                <w:sz w:val="22"/>
                <w:szCs w:val="22"/>
              </w:rPr>
            </w:pPr>
          </w:p>
        </w:tc>
      </w:tr>
      <w:tr w:rsidR="003B3606" w:rsidRPr="00B34C7C" w:rsidTr="00B34C7C">
        <w:tc>
          <w:tcPr>
            <w:tcW w:w="4788" w:type="dxa"/>
            <w:shd w:val="clear" w:color="auto" w:fill="auto"/>
          </w:tcPr>
          <w:p w:rsidR="003B3606" w:rsidRPr="00B34C7C" w:rsidRDefault="003B3606">
            <w:pPr>
              <w:rPr>
                <w:sz w:val="18"/>
              </w:rPr>
            </w:pPr>
          </w:p>
        </w:tc>
        <w:tc>
          <w:tcPr>
            <w:tcW w:w="4788" w:type="dxa"/>
            <w:shd w:val="clear" w:color="auto" w:fill="auto"/>
          </w:tcPr>
          <w:p w:rsidR="003B3606" w:rsidRPr="00B34C7C" w:rsidRDefault="003B3606" w:rsidP="00317F04">
            <w:pPr>
              <w:rPr>
                <w:rFonts w:ascii="Trebuchet MS" w:hAnsi="Trebuchet MS"/>
                <w:sz w:val="22"/>
                <w:szCs w:val="22"/>
              </w:rPr>
            </w:pPr>
          </w:p>
        </w:tc>
      </w:tr>
    </w:tbl>
    <w:p w:rsidR="000C6392" w:rsidRPr="001A403F" w:rsidRDefault="000C6392">
      <w:pPr>
        <w:rPr>
          <w:rFonts w:ascii="Trebuchet MS" w:hAnsi="Trebuchet MS"/>
          <w:sz w:val="16"/>
          <w:szCs w:val="16"/>
        </w:rPr>
      </w:pPr>
    </w:p>
    <w:p w:rsidR="00D434A5" w:rsidRPr="003B3606" w:rsidRDefault="00665C68" w:rsidP="00D434A5">
      <w:pPr>
        <w:jc w:val="center"/>
        <w:rPr>
          <w:rFonts w:ascii="Trebuchet MS" w:hAnsi="Trebuchet MS"/>
          <w:b/>
          <w:sz w:val="28"/>
          <w:szCs w:val="28"/>
        </w:rPr>
      </w:pPr>
      <w:r w:rsidRPr="00665C68">
        <w:rPr>
          <w:rFonts w:ascii="Trebuchet MS" w:hAnsi="Trebuchet MS"/>
          <w:b/>
          <w:sz w:val="28"/>
          <w:szCs w:val="28"/>
        </w:rPr>
        <w:t>Milliken’s ‘</w:t>
      </w:r>
      <w:proofErr w:type="spellStart"/>
      <w:r w:rsidRPr="00665C68">
        <w:rPr>
          <w:rFonts w:ascii="Trebuchet MS" w:hAnsi="Trebuchet MS"/>
          <w:b/>
          <w:sz w:val="28"/>
          <w:szCs w:val="28"/>
        </w:rPr>
        <w:t>ColorDirection</w:t>
      </w:r>
      <w:proofErr w:type="spellEnd"/>
      <w:r w:rsidRPr="00665C68">
        <w:rPr>
          <w:rFonts w:ascii="Trebuchet MS" w:hAnsi="Trebuchet MS"/>
          <w:b/>
          <w:sz w:val="28"/>
          <w:szCs w:val="28"/>
        </w:rPr>
        <w:t xml:space="preserve"> 2020’ explores the colors of the human journey</w:t>
      </w:r>
    </w:p>
    <w:p w:rsidR="005E53E5" w:rsidRPr="001A403F" w:rsidRDefault="005E53E5" w:rsidP="00D434A5">
      <w:pPr>
        <w:jc w:val="center"/>
        <w:rPr>
          <w:rFonts w:ascii="Trebuchet MS" w:hAnsi="Trebuchet MS"/>
          <w:szCs w:val="24"/>
        </w:rPr>
      </w:pPr>
    </w:p>
    <w:p w:rsidR="00665C68" w:rsidRPr="00665C68" w:rsidRDefault="004B5924" w:rsidP="00665C68">
      <w:pPr>
        <w:spacing w:before="90" w:after="180" w:line="360" w:lineRule="atLeast"/>
        <w:rPr>
          <w:rFonts w:ascii="Trebuchet MS" w:hAnsi="Trebuchet MS"/>
          <w:sz w:val="20"/>
        </w:rPr>
      </w:pPr>
      <w:r>
        <w:rPr>
          <w:rFonts w:ascii="Trebuchet MS" w:hAnsi="Trebuchet MS" w:cs="Helvetica"/>
          <w:b/>
          <w:color w:val="000000"/>
          <w:sz w:val="20"/>
        </w:rPr>
        <w:t xml:space="preserve">Spartanburg, S.C. </w:t>
      </w:r>
      <w:r w:rsidR="00EA0207">
        <w:rPr>
          <w:rFonts w:ascii="Trebuchet MS" w:hAnsi="Trebuchet MS" w:cs="Helvetica"/>
          <w:color w:val="000000"/>
          <w:sz w:val="20"/>
        </w:rPr>
        <w:t xml:space="preserve">– </w:t>
      </w:r>
      <w:r w:rsidR="00665C68" w:rsidRPr="00665C68">
        <w:rPr>
          <w:rFonts w:ascii="Trebuchet MS" w:hAnsi="Trebuchet MS"/>
          <w:sz w:val="20"/>
        </w:rPr>
        <w:t xml:space="preserve">The theme of Connected Comfort serves as a foundation for the six color tones selected for </w:t>
      </w:r>
      <w:proofErr w:type="spellStart"/>
      <w:r w:rsidR="00665C68" w:rsidRPr="00665C68">
        <w:rPr>
          <w:rFonts w:ascii="Trebuchet MS" w:hAnsi="Trebuchet MS"/>
          <w:sz w:val="20"/>
        </w:rPr>
        <w:t>ColorDirection</w:t>
      </w:r>
      <w:proofErr w:type="spellEnd"/>
      <w:r w:rsidR="00665C68" w:rsidRPr="00665C68">
        <w:rPr>
          <w:rFonts w:ascii="Trebuchet MS" w:hAnsi="Trebuchet MS"/>
          <w:sz w:val="20"/>
        </w:rPr>
        <w:t xml:space="preserve"> 2020 — reflecting the convenience, flexibility and personal experiences capturing the connection color creates between products from various markets and the consumers they serve.</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As humans, we experience the world through our senses. From our earliest childhood, life-long memories and enduring habits are formed through how we associate these formative experiences with feelings, tastes, colors and overall aesthetics. Milliken profoundly understands the power of color in triggering emotion and defining consumer behavior.</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Capturing the mood of consumers through effective branding and personalization, as well as understanding how they interact with, and experience, color is an essential marketing exercise for brands and product designers.</w:t>
      </w:r>
    </w:p>
    <w:p w:rsidR="007F2F15" w:rsidRDefault="007F2F15">
      <w:pPr>
        <w:rPr>
          <w:rFonts w:ascii="Trebuchet MS" w:hAnsi="Trebuchet MS"/>
          <w:sz w:val="20"/>
        </w:rPr>
      </w:pPr>
      <w:r>
        <w:rPr>
          <w:rFonts w:ascii="Trebuchet MS" w:hAnsi="Trebuchet MS"/>
          <w:sz w:val="20"/>
        </w:rPr>
        <w:br w:type="page"/>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lastRenderedPageBreak/>
        <w:t xml:space="preserve">The Milliken </w:t>
      </w:r>
      <w:proofErr w:type="spellStart"/>
      <w:r w:rsidRPr="00665C68">
        <w:rPr>
          <w:rFonts w:ascii="Trebuchet MS" w:hAnsi="Trebuchet MS"/>
          <w:sz w:val="20"/>
        </w:rPr>
        <w:t>ColorDirection</w:t>
      </w:r>
      <w:proofErr w:type="spellEnd"/>
      <w:r w:rsidRPr="00665C68">
        <w:rPr>
          <w:rFonts w:ascii="Trebuchet MS" w:hAnsi="Trebuchet MS"/>
          <w:sz w:val="20"/>
        </w:rPr>
        <w:t xml:space="preserve"> 2020 report has carefully curated a palette of six new colors aimed at distilling this highly sought-after differentiation potential in product design. The Connected Comfort selection sets out to understand and encapsulate the modern consumer's journey through color associations. These trending colors are:</w:t>
      </w:r>
    </w:p>
    <w:p w:rsidR="00665C68" w:rsidRPr="007F2F15" w:rsidRDefault="00665C68" w:rsidP="007F2F15">
      <w:pPr>
        <w:pStyle w:val="ListParagraph"/>
        <w:numPr>
          <w:ilvl w:val="0"/>
          <w:numId w:val="7"/>
        </w:numPr>
        <w:spacing w:before="90" w:after="180" w:line="360" w:lineRule="atLeast"/>
        <w:rPr>
          <w:rFonts w:ascii="Trebuchet MS" w:hAnsi="Trebuchet MS"/>
          <w:sz w:val="20"/>
        </w:rPr>
      </w:pPr>
      <w:r w:rsidRPr="007F2F15">
        <w:rPr>
          <w:rFonts w:ascii="Trebuchet MS" w:hAnsi="Trebuchet MS"/>
          <w:b/>
          <w:sz w:val="20"/>
        </w:rPr>
        <w:t>Terra Mundo</w:t>
      </w:r>
      <w:r w:rsidRPr="007F2F15">
        <w:rPr>
          <w:rFonts w:ascii="Trebuchet MS" w:hAnsi="Trebuchet MS"/>
          <w:sz w:val="20"/>
        </w:rPr>
        <w:t>: A color inspiring a journey home, to a place we understand. Galvanized by the raw materials of earth, the richness of a warm soothing sunset, the brightness of spices and the darkness of teas.</w:t>
      </w:r>
    </w:p>
    <w:p w:rsidR="00665C68" w:rsidRPr="007F2F15" w:rsidRDefault="00665C68" w:rsidP="007F2F15">
      <w:pPr>
        <w:pStyle w:val="ListParagraph"/>
        <w:numPr>
          <w:ilvl w:val="0"/>
          <w:numId w:val="7"/>
        </w:numPr>
        <w:spacing w:before="90" w:after="180" w:line="360" w:lineRule="atLeast"/>
        <w:rPr>
          <w:rFonts w:ascii="Trebuchet MS" w:hAnsi="Trebuchet MS"/>
          <w:sz w:val="20"/>
        </w:rPr>
      </w:pPr>
      <w:proofErr w:type="spellStart"/>
      <w:r w:rsidRPr="007F2F15">
        <w:rPr>
          <w:rFonts w:ascii="Trebuchet MS" w:hAnsi="Trebuchet MS"/>
          <w:b/>
          <w:sz w:val="20"/>
        </w:rPr>
        <w:t>FirstLove</w:t>
      </w:r>
      <w:proofErr w:type="spellEnd"/>
      <w:r w:rsidRPr="007F2F15">
        <w:rPr>
          <w:rFonts w:ascii="Trebuchet MS" w:hAnsi="Trebuchet MS"/>
          <w:sz w:val="20"/>
        </w:rPr>
        <w:t xml:space="preserve">: A color of self-care infused with a sweet shade characterized by hints of pink — which we associate with our softer side. Before we learn to love another, we first need to love ourselves. </w:t>
      </w:r>
    </w:p>
    <w:p w:rsidR="00665C68" w:rsidRPr="007F2F15" w:rsidRDefault="00665C68" w:rsidP="007F2F15">
      <w:pPr>
        <w:pStyle w:val="ListParagraph"/>
        <w:numPr>
          <w:ilvl w:val="0"/>
          <w:numId w:val="7"/>
        </w:numPr>
        <w:spacing w:before="90" w:after="180" w:line="360" w:lineRule="atLeast"/>
        <w:rPr>
          <w:rFonts w:ascii="Trebuchet MS" w:hAnsi="Trebuchet MS"/>
          <w:sz w:val="20"/>
        </w:rPr>
      </w:pPr>
      <w:r w:rsidRPr="007F2F15">
        <w:rPr>
          <w:rFonts w:ascii="Trebuchet MS" w:hAnsi="Trebuchet MS"/>
          <w:b/>
          <w:sz w:val="20"/>
        </w:rPr>
        <w:t>Purple Dreaming</w:t>
      </w:r>
      <w:r w:rsidRPr="007F2F15">
        <w:rPr>
          <w:rFonts w:ascii="Trebuchet MS" w:hAnsi="Trebuchet MS"/>
          <w:sz w:val="20"/>
        </w:rPr>
        <w:t>: This color, long associated with royalty and riches, is one of imagination and the realization of our goals. It brings to the Connected Comfort Collection a distinctive strength that is unmistakably individual.</w:t>
      </w:r>
    </w:p>
    <w:p w:rsidR="00665C68" w:rsidRPr="007F2F15" w:rsidRDefault="00665C68" w:rsidP="007F2F15">
      <w:pPr>
        <w:pStyle w:val="ListParagraph"/>
        <w:numPr>
          <w:ilvl w:val="0"/>
          <w:numId w:val="7"/>
        </w:numPr>
        <w:spacing w:before="90" w:after="180" w:line="360" w:lineRule="atLeast"/>
        <w:rPr>
          <w:rFonts w:ascii="Trebuchet MS" w:hAnsi="Trebuchet MS"/>
          <w:sz w:val="20"/>
        </w:rPr>
      </w:pPr>
      <w:r w:rsidRPr="007F2F15">
        <w:rPr>
          <w:rFonts w:ascii="Trebuchet MS" w:hAnsi="Trebuchet MS"/>
          <w:b/>
          <w:sz w:val="20"/>
        </w:rPr>
        <w:t>Planet Green</w:t>
      </w:r>
      <w:r w:rsidRPr="007F2F15">
        <w:rPr>
          <w:rFonts w:ascii="Trebuchet MS" w:hAnsi="Trebuchet MS"/>
          <w:sz w:val="20"/>
        </w:rPr>
        <w:t>: We find truth in forest silence, standing in awe at nature’s effortless achievements. This color brings a deep satisfaction, and a sense of belonging to something bigger, fitting perfectly into place.</w:t>
      </w:r>
    </w:p>
    <w:p w:rsidR="00665C68" w:rsidRPr="007F2F15" w:rsidRDefault="00665C68" w:rsidP="007F2F15">
      <w:pPr>
        <w:pStyle w:val="ListParagraph"/>
        <w:numPr>
          <w:ilvl w:val="0"/>
          <w:numId w:val="7"/>
        </w:numPr>
        <w:spacing w:before="90" w:after="180" w:line="360" w:lineRule="atLeast"/>
        <w:rPr>
          <w:rFonts w:ascii="Trebuchet MS" w:hAnsi="Trebuchet MS"/>
          <w:sz w:val="20"/>
        </w:rPr>
      </w:pPr>
      <w:r w:rsidRPr="007F2F15">
        <w:rPr>
          <w:rFonts w:ascii="Trebuchet MS" w:hAnsi="Trebuchet MS"/>
          <w:b/>
          <w:sz w:val="20"/>
        </w:rPr>
        <w:t>Relaxing Blue</w:t>
      </w:r>
      <w:r w:rsidRPr="007F2F15">
        <w:rPr>
          <w:rFonts w:ascii="Trebuchet MS" w:hAnsi="Trebuchet MS"/>
          <w:sz w:val="20"/>
        </w:rPr>
        <w:t>: This color brings a quiet authority, fresh awareness, and readiness. It evokes a journey's end and a reward of recharging, signaling rest and calm. After the exertion of a busy day with work or family, comes the long exhale of a job well done.</w:t>
      </w:r>
    </w:p>
    <w:p w:rsidR="00665C68" w:rsidRPr="007F2F15" w:rsidRDefault="00665C68" w:rsidP="007F2F15">
      <w:pPr>
        <w:pStyle w:val="ListParagraph"/>
        <w:numPr>
          <w:ilvl w:val="0"/>
          <w:numId w:val="7"/>
        </w:numPr>
        <w:spacing w:before="90" w:after="180" w:line="360" w:lineRule="atLeast"/>
        <w:rPr>
          <w:rFonts w:ascii="Trebuchet MS" w:hAnsi="Trebuchet MS"/>
          <w:sz w:val="20"/>
        </w:rPr>
      </w:pPr>
      <w:r w:rsidRPr="007F2F15">
        <w:rPr>
          <w:rFonts w:ascii="Trebuchet MS" w:hAnsi="Trebuchet MS"/>
          <w:b/>
          <w:sz w:val="20"/>
        </w:rPr>
        <w:t>Green Dawn</w:t>
      </w:r>
      <w:r w:rsidRPr="007F2F15">
        <w:rPr>
          <w:rFonts w:ascii="Trebuchet MS" w:hAnsi="Trebuchet MS"/>
          <w:sz w:val="20"/>
        </w:rPr>
        <w:t>: Simply, a fresh start with the promise of a bright new day. This color sees only this moment, bursting with energy and possibilities, enthusiasm and positivity, embracing the opportunities of another beautiful day on earth.</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In the busy world in which we live, shoppers look for convenience, transparency and efficiency. They also want to quickly grab the go-to products they like on the shelf. This is where differentiation, branding and personalization play crucial roles in a competitive market place.</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The Connected Comfort palette, represented by the above six trend colors for 2020, provides a design and marketing roadmap into the sometimes elusive consumer journey. </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The combination of transparent packaging and brightly colored content for home, personal hygiene and laundry-care products allows brand owners to tap into megatrends shaping the consumer products space.</w:t>
      </w:r>
    </w:p>
    <w:p w:rsidR="007F2F15" w:rsidRDefault="007F2F15">
      <w:pPr>
        <w:rPr>
          <w:rFonts w:ascii="Trebuchet MS" w:hAnsi="Trebuchet MS"/>
          <w:sz w:val="20"/>
        </w:rPr>
      </w:pPr>
      <w:r>
        <w:rPr>
          <w:rFonts w:ascii="Trebuchet MS" w:hAnsi="Trebuchet MS"/>
          <w:sz w:val="20"/>
        </w:rPr>
        <w:br w:type="page"/>
      </w:r>
    </w:p>
    <w:p w:rsidR="00665C68" w:rsidRPr="007F2F15" w:rsidRDefault="00665C68" w:rsidP="00665C68">
      <w:pPr>
        <w:spacing w:before="90" w:after="180" w:line="360" w:lineRule="atLeast"/>
        <w:rPr>
          <w:rFonts w:ascii="Trebuchet MS" w:hAnsi="Trebuchet MS"/>
          <w:b/>
          <w:sz w:val="20"/>
        </w:rPr>
      </w:pPr>
      <w:proofErr w:type="spellStart"/>
      <w:r w:rsidRPr="007F2F15">
        <w:rPr>
          <w:rFonts w:ascii="Trebuchet MS" w:hAnsi="Trebuchet MS"/>
          <w:b/>
          <w:sz w:val="20"/>
        </w:rPr>
        <w:lastRenderedPageBreak/>
        <w:t>Liquitint</w:t>
      </w:r>
      <w:proofErr w:type="spellEnd"/>
      <w:r w:rsidRPr="007F2F15">
        <w:rPr>
          <w:rFonts w:ascii="Trebuchet MS" w:hAnsi="Trebuchet MS"/>
          <w:b/>
          <w:sz w:val="20"/>
        </w:rPr>
        <w:t>™</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Milliken, through its </w:t>
      </w:r>
      <w:proofErr w:type="spellStart"/>
      <w:r w:rsidRPr="00665C68">
        <w:rPr>
          <w:rFonts w:ascii="Trebuchet MS" w:hAnsi="Trebuchet MS"/>
          <w:sz w:val="20"/>
        </w:rPr>
        <w:t>Liquitint</w:t>
      </w:r>
      <w:proofErr w:type="spellEnd"/>
      <w:r w:rsidRPr="00665C68">
        <w:rPr>
          <w:rFonts w:ascii="Trebuchet MS" w:hAnsi="Trebuchet MS"/>
          <w:sz w:val="20"/>
        </w:rPr>
        <w:t xml:space="preserve"> colorants, is a global leader in providing brands with the right tools to address these trends and perpetually evolving color needs. </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Through its 12 basic colorants, powerful colors and outstanding processability can be achieved with </w:t>
      </w:r>
      <w:proofErr w:type="spellStart"/>
      <w:r w:rsidRPr="00665C68">
        <w:rPr>
          <w:rFonts w:ascii="Trebuchet MS" w:hAnsi="Trebuchet MS"/>
          <w:sz w:val="20"/>
        </w:rPr>
        <w:t>Liquitint</w:t>
      </w:r>
      <w:proofErr w:type="spellEnd"/>
      <w:r w:rsidRPr="00665C68">
        <w:rPr>
          <w:rFonts w:ascii="Trebuchet MS" w:hAnsi="Trebuchet MS"/>
          <w:sz w:val="20"/>
        </w:rPr>
        <w:t xml:space="preserve"> polymeric colorants.</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Among the many reasons top manufacturers opt for Milliken’s cutting-edge </w:t>
      </w:r>
      <w:proofErr w:type="spellStart"/>
      <w:r w:rsidRPr="00665C68">
        <w:rPr>
          <w:rFonts w:ascii="Trebuchet MS" w:hAnsi="Trebuchet MS"/>
          <w:sz w:val="20"/>
        </w:rPr>
        <w:t>Liquitint</w:t>
      </w:r>
      <w:proofErr w:type="spellEnd"/>
      <w:r w:rsidRPr="00665C68">
        <w:rPr>
          <w:rFonts w:ascii="Trebuchet MS" w:hAnsi="Trebuchet MS"/>
          <w:sz w:val="20"/>
        </w:rPr>
        <w:t xml:space="preserve"> colorants are: solubility, compatibility, versatility and stability. Its highly-stable colorants' water-soluble and non-staining properties means they can be easily blended and washed out. They can also seamlessly integrate with the most challenging ingredients, like perfume.</w:t>
      </w:r>
    </w:p>
    <w:p w:rsidR="00665C68" w:rsidRPr="007F2F15" w:rsidRDefault="00665C68" w:rsidP="00665C68">
      <w:pPr>
        <w:spacing w:before="90" w:after="180" w:line="360" w:lineRule="atLeast"/>
        <w:rPr>
          <w:rFonts w:ascii="Trebuchet MS" w:hAnsi="Trebuchet MS"/>
          <w:b/>
          <w:sz w:val="20"/>
        </w:rPr>
      </w:pPr>
      <w:proofErr w:type="spellStart"/>
      <w:r w:rsidRPr="007F2F15">
        <w:rPr>
          <w:rFonts w:ascii="Trebuchet MS" w:hAnsi="Trebuchet MS"/>
          <w:b/>
          <w:sz w:val="20"/>
        </w:rPr>
        <w:t>Liquitint</w:t>
      </w:r>
      <w:proofErr w:type="spellEnd"/>
      <w:r w:rsidRPr="007F2F15">
        <w:rPr>
          <w:rFonts w:ascii="Trebuchet MS" w:hAnsi="Trebuchet MS"/>
          <w:b/>
          <w:sz w:val="20"/>
        </w:rPr>
        <w:t xml:space="preserve">™ </w:t>
      </w:r>
      <w:proofErr w:type="spellStart"/>
      <w:r w:rsidRPr="007F2F15">
        <w:rPr>
          <w:rFonts w:ascii="Trebuchet MS" w:hAnsi="Trebuchet MS"/>
          <w:b/>
          <w:sz w:val="20"/>
        </w:rPr>
        <w:t>Agro</w:t>
      </w:r>
      <w:proofErr w:type="spellEnd"/>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This range of non-staining liquid colorants represents a major breakthrough to support the use of color within the agricultural sector. Developed by Milliken, </w:t>
      </w:r>
      <w:proofErr w:type="spellStart"/>
      <w:r w:rsidRPr="00665C68">
        <w:rPr>
          <w:rFonts w:ascii="Trebuchet MS" w:hAnsi="Trebuchet MS"/>
          <w:sz w:val="20"/>
        </w:rPr>
        <w:t>Liquitint</w:t>
      </w:r>
      <w:proofErr w:type="spellEnd"/>
      <w:r w:rsidRPr="00665C68">
        <w:rPr>
          <w:rFonts w:ascii="Trebuchet MS" w:hAnsi="Trebuchet MS"/>
          <w:sz w:val="20"/>
        </w:rPr>
        <w:t xml:space="preserve"> </w:t>
      </w:r>
      <w:proofErr w:type="spellStart"/>
      <w:r w:rsidRPr="00665C68">
        <w:rPr>
          <w:rFonts w:ascii="Trebuchet MS" w:hAnsi="Trebuchet MS"/>
          <w:sz w:val="20"/>
        </w:rPr>
        <w:t>Agro</w:t>
      </w:r>
      <w:proofErr w:type="spellEnd"/>
      <w:r w:rsidRPr="00665C68">
        <w:rPr>
          <w:rFonts w:ascii="Trebuchet MS" w:hAnsi="Trebuchet MS"/>
          <w:sz w:val="20"/>
        </w:rPr>
        <w:t xml:space="preserve"> colorants are literally in a class of their own as the technology is neither a traditional pigment nor dye. Instead, it is a unique liquid colorant technology which exhibits non-staining characteristics. It offers many interesting benefits for fertilizer manufacturers and their customers.</w:t>
      </w:r>
    </w:p>
    <w:p w:rsidR="00665C68" w:rsidRPr="007F2F15" w:rsidRDefault="00665C68" w:rsidP="00665C68">
      <w:pPr>
        <w:spacing w:before="90" w:after="180" w:line="360" w:lineRule="atLeast"/>
        <w:rPr>
          <w:rFonts w:ascii="Trebuchet MS" w:hAnsi="Trebuchet MS"/>
          <w:b/>
          <w:sz w:val="20"/>
        </w:rPr>
      </w:pPr>
      <w:proofErr w:type="spellStart"/>
      <w:r w:rsidRPr="007F2F15">
        <w:rPr>
          <w:rFonts w:ascii="Trebuchet MS" w:hAnsi="Trebuchet MS"/>
          <w:b/>
          <w:sz w:val="20"/>
        </w:rPr>
        <w:t>ClearTint</w:t>
      </w:r>
      <w:proofErr w:type="spellEnd"/>
      <w:r w:rsidRPr="007F2F15">
        <w:rPr>
          <w:rFonts w:ascii="Trebuchet MS" w:hAnsi="Trebuchet MS"/>
          <w:b/>
          <w:sz w:val="20"/>
        </w:rPr>
        <w:t>™</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Color is a very powerful marketing tool. Consumers recognize the enhanced branding and differentiation which vibrant colors attribute to their favorite products. Milliken’s </w:t>
      </w:r>
      <w:proofErr w:type="spellStart"/>
      <w:r w:rsidRPr="00665C68">
        <w:rPr>
          <w:rFonts w:ascii="Trebuchet MS" w:hAnsi="Trebuchet MS"/>
          <w:sz w:val="20"/>
        </w:rPr>
        <w:t>ClearTint</w:t>
      </w:r>
      <w:proofErr w:type="spellEnd"/>
      <w:r w:rsidRPr="00665C68">
        <w:rPr>
          <w:rFonts w:ascii="Trebuchet MS" w:hAnsi="Trebuchet MS"/>
          <w:sz w:val="20"/>
        </w:rPr>
        <w:t xml:space="preserve"> colorants for transparent polypropylene, clarified with </w:t>
      </w:r>
      <w:proofErr w:type="spellStart"/>
      <w:r w:rsidRPr="00665C68">
        <w:rPr>
          <w:rFonts w:ascii="Trebuchet MS" w:hAnsi="Trebuchet MS"/>
          <w:sz w:val="20"/>
        </w:rPr>
        <w:t>Millad</w:t>
      </w:r>
      <w:proofErr w:type="spellEnd"/>
      <w:r w:rsidRPr="00B04B11">
        <w:rPr>
          <w:rFonts w:ascii="Trebuchet MS" w:hAnsi="Trebuchet MS"/>
          <w:sz w:val="20"/>
          <w:vertAlign w:val="superscript"/>
        </w:rPr>
        <w:t>®</w:t>
      </w:r>
      <w:r w:rsidRPr="00665C68">
        <w:rPr>
          <w:rFonts w:ascii="Trebuchet MS" w:hAnsi="Trebuchet MS"/>
          <w:sz w:val="20"/>
        </w:rPr>
        <w:t xml:space="preserve"> NX™ 8000, combine the attractiveness of clarity with the superior aesthetics of non-nucleating polymeric colorants.</w:t>
      </w:r>
    </w:p>
    <w:p w:rsidR="00665C68" w:rsidRPr="00665C68" w:rsidRDefault="00665C68" w:rsidP="00665C68">
      <w:pPr>
        <w:spacing w:before="90" w:after="180" w:line="360" w:lineRule="atLeast"/>
        <w:rPr>
          <w:rFonts w:ascii="Trebuchet MS" w:hAnsi="Trebuchet MS"/>
          <w:sz w:val="20"/>
        </w:rPr>
      </w:pPr>
      <w:proofErr w:type="spellStart"/>
      <w:r w:rsidRPr="00665C68">
        <w:rPr>
          <w:rFonts w:ascii="Trebuchet MS" w:hAnsi="Trebuchet MS"/>
          <w:sz w:val="20"/>
        </w:rPr>
        <w:t>ClearTint</w:t>
      </w:r>
      <w:proofErr w:type="spellEnd"/>
      <w:r w:rsidRPr="00665C68">
        <w:rPr>
          <w:rFonts w:ascii="Trebuchet MS" w:hAnsi="Trebuchet MS"/>
          <w:sz w:val="20"/>
        </w:rPr>
        <w:t xml:space="preserve"> is not a pigment or a dye; so colors do not bleed of from the clarified PP – making it compliant </w:t>
      </w:r>
      <w:r w:rsidR="0030265A">
        <w:rPr>
          <w:rFonts w:ascii="Trebuchet MS" w:hAnsi="Trebuchet MS"/>
          <w:sz w:val="20"/>
        </w:rPr>
        <w:t xml:space="preserve">with </w:t>
      </w:r>
      <w:r w:rsidRPr="00665C68">
        <w:rPr>
          <w:rFonts w:ascii="Trebuchet MS" w:hAnsi="Trebuchet MS"/>
          <w:sz w:val="20"/>
        </w:rPr>
        <w:t>safety requirements for food packaging.</w:t>
      </w:r>
    </w:p>
    <w:p w:rsidR="00665C68" w:rsidRPr="007F2F15" w:rsidRDefault="00665C68" w:rsidP="00665C68">
      <w:pPr>
        <w:spacing w:before="90" w:after="180" w:line="360" w:lineRule="atLeast"/>
        <w:rPr>
          <w:rFonts w:ascii="Trebuchet MS" w:hAnsi="Trebuchet MS"/>
          <w:b/>
          <w:sz w:val="20"/>
        </w:rPr>
      </w:pPr>
      <w:proofErr w:type="spellStart"/>
      <w:r w:rsidRPr="007F2F15">
        <w:rPr>
          <w:rFonts w:ascii="Trebuchet MS" w:hAnsi="Trebuchet MS"/>
          <w:b/>
          <w:sz w:val="20"/>
        </w:rPr>
        <w:t>Reactint</w:t>
      </w:r>
      <w:proofErr w:type="spellEnd"/>
      <w:r w:rsidRPr="007F2F15">
        <w:rPr>
          <w:rFonts w:ascii="Trebuchet MS" w:hAnsi="Trebuchet MS"/>
          <w:b/>
          <w:sz w:val="20"/>
          <w:vertAlign w:val="superscript"/>
        </w:rPr>
        <w:t>®</w:t>
      </w:r>
      <w:bookmarkStart w:id="0" w:name="_GoBack"/>
      <w:bookmarkEnd w:id="0"/>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Producers of polyurethane (PU) foams can achieve deeper shades and improve product branding with Milliken’s </w:t>
      </w:r>
      <w:proofErr w:type="spellStart"/>
      <w:r w:rsidRPr="00665C68">
        <w:rPr>
          <w:rFonts w:ascii="Trebuchet MS" w:hAnsi="Trebuchet MS"/>
          <w:sz w:val="20"/>
        </w:rPr>
        <w:t>Reactint</w:t>
      </w:r>
      <w:proofErr w:type="spellEnd"/>
      <w:r w:rsidRPr="00665C68">
        <w:rPr>
          <w:rFonts w:ascii="Trebuchet MS" w:hAnsi="Trebuchet MS"/>
          <w:sz w:val="20"/>
        </w:rPr>
        <w:t xml:space="preserve"> colorants. Unlike traditional PU coloring techniques which require a large inventory of color references and tanks, </w:t>
      </w:r>
      <w:proofErr w:type="spellStart"/>
      <w:r w:rsidRPr="00665C68">
        <w:rPr>
          <w:rFonts w:ascii="Trebuchet MS" w:hAnsi="Trebuchet MS"/>
          <w:sz w:val="20"/>
        </w:rPr>
        <w:t>Reactint</w:t>
      </w:r>
      <w:proofErr w:type="spellEnd"/>
      <w:r w:rsidRPr="00665C68">
        <w:rPr>
          <w:rFonts w:ascii="Trebuchet MS" w:hAnsi="Trebuchet MS"/>
          <w:sz w:val="20"/>
        </w:rPr>
        <w:t xml:space="preserve"> offers pure liquid processing from only 5 primary colors – reducing costs and increasing efficiency.</w:t>
      </w:r>
    </w:p>
    <w:p w:rsidR="00665C68" w:rsidRPr="00665C68" w:rsidRDefault="00665C68" w:rsidP="00665C68">
      <w:pPr>
        <w:spacing w:before="90" w:after="180" w:line="360" w:lineRule="atLeast"/>
        <w:rPr>
          <w:rFonts w:ascii="Trebuchet MS" w:hAnsi="Trebuchet MS"/>
          <w:sz w:val="20"/>
        </w:rPr>
      </w:pPr>
      <w:proofErr w:type="spellStart"/>
      <w:r w:rsidRPr="00665C68">
        <w:rPr>
          <w:rFonts w:ascii="Trebuchet MS" w:hAnsi="Trebuchet MS"/>
          <w:sz w:val="20"/>
        </w:rPr>
        <w:t>Reactint</w:t>
      </w:r>
      <w:proofErr w:type="spellEnd"/>
      <w:r w:rsidRPr="00665C68">
        <w:rPr>
          <w:rFonts w:ascii="Trebuchet MS" w:hAnsi="Trebuchet MS"/>
          <w:sz w:val="20"/>
        </w:rPr>
        <w:t xml:space="preserve"> polymeric colorants are specifically designed for coloring polyurethane and other thermoset resins. Producing PU in virtually any shade has never been easier.</w:t>
      </w:r>
    </w:p>
    <w:p w:rsidR="007F2F15" w:rsidRDefault="007F2F15">
      <w:pPr>
        <w:rPr>
          <w:rFonts w:ascii="Trebuchet MS" w:hAnsi="Trebuchet MS"/>
          <w:sz w:val="20"/>
        </w:rPr>
      </w:pPr>
      <w:r>
        <w:rPr>
          <w:rFonts w:ascii="Trebuchet MS" w:hAnsi="Trebuchet MS"/>
          <w:sz w:val="20"/>
        </w:rPr>
        <w:br w:type="page"/>
      </w:r>
    </w:p>
    <w:p w:rsidR="00665C68" w:rsidRPr="007F2F15" w:rsidRDefault="00665C68" w:rsidP="00665C68">
      <w:pPr>
        <w:spacing w:before="90" w:after="180" w:line="360" w:lineRule="atLeast"/>
        <w:rPr>
          <w:rFonts w:ascii="Trebuchet MS" w:hAnsi="Trebuchet MS"/>
          <w:b/>
          <w:sz w:val="20"/>
        </w:rPr>
      </w:pPr>
      <w:proofErr w:type="spellStart"/>
      <w:r w:rsidRPr="007F2F15">
        <w:rPr>
          <w:rFonts w:ascii="Trebuchet MS" w:hAnsi="Trebuchet MS"/>
          <w:b/>
          <w:sz w:val="20"/>
        </w:rPr>
        <w:lastRenderedPageBreak/>
        <w:t>Keyplast</w:t>
      </w:r>
      <w:proofErr w:type="spellEnd"/>
      <w:r w:rsidRPr="007F2F15">
        <w:rPr>
          <w:rFonts w:ascii="Trebuchet MS" w:hAnsi="Trebuchet MS"/>
          <w:b/>
          <w:sz w:val="20"/>
          <w:vertAlign w:val="superscript"/>
        </w:rPr>
        <w:t>®</w:t>
      </w:r>
    </w:p>
    <w:p w:rsidR="00665C68" w:rsidRPr="00665C68" w:rsidRDefault="00665C68" w:rsidP="00665C68">
      <w:pPr>
        <w:spacing w:before="90" w:after="180" w:line="360" w:lineRule="atLeast"/>
        <w:rPr>
          <w:rFonts w:ascii="Trebuchet MS" w:hAnsi="Trebuchet MS"/>
          <w:sz w:val="20"/>
        </w:rPr>
      </w:pPr>
      <w:proofErr w:type="spellStart"/>
      <w:r w:rsidRPr="00665C68">
        <w:rPr>
          <w:rFonts w:ascii="Trebuchet MS" w:hAnsi="Trebuchet MS"/>
          <w:sz w:val="20"/>
        </w:rPr>
        <w:t>Keyplast</w:t>
      </w:r>
      <w:proofErr w:type="spellEnd"/>
      <w:r w:rsidRPr="00665C68">
        <w:rPr>
          <w:rFonts w:ascii="Trebuchet MS" w:hAnsi="Trebuchet MS"/>
          <w:sz w:val="20"/>
        </w:rPr>
        <w:t xml:space="preserve"> colorants, used in plastics by masterbatch producers, compounders and resin producers offer a vast spectrum of stable and reproducible colors suitable for use with a wide range of resins.</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The multitude of applications which </w:t>
      </w:r>
      <w:proofErr w:type="spellStart"/>
      <w:r w:rsidRPr="00665C68">
        <w:rPr>
          <w:rFonts w:ascii="Trebuchet MS" w:hAnsi="Trebuchet MS"/>
          <w:sz w:val="20"/>
        </w:rPr>
        <w:t>Keyplast</w:t>
      </w:r>
      <w:proofErr w:type="spellEnd"/>
      <w:r w:rsidRPr="00665C68">
        <w:rPr>
          <w:rFonts w:ascii="Trebuchet MS" w:hAnsi="Trebuchet MS"/>
          <w:sz w:val="20"/>
        </w:rPr>
        <w:t xml:space="preserve"> colorants are effectively used in food contact applications, toys, high heat technical applications and the polymers include: PET, PBT, polycarbonate, polystyrene and different types of polyamides.</w:t>
      </w:r>
    </w:p>
    <w:p w:rsidR="00665C68" w:rsidRPr="00665C68" w:rsidRDefault="00665C68" w:rsidP="00665C68">
      <w:pPr>
        <w:spacing w:before="90" w:after="180" w:line="360" w:lineRule="atLeast"/>
        <w:rPr>
          <w:rFonts w:ascii="Trebuchet MS" w:hAnsi="Trebuchet MS"/>
          <w:sz w:val="20"/>
        </w:rPr>
      </w:pPr>
      <w:r w:rsidRPr="00665C68">
        <w:rPr>
          <w:rFonts w:ascii="Trebuchet MS" w:hAnsi="Trebuchet MS"/>
          <w:sz w:val="20"/>
        </w:rPr>
        <w:t xml:space="preserve">Keep your brand ahead of the consumer market curve with Milliken's suite of products: </w:t>
      </w:r>
      <w:proofErr w:type="spellStart"/>
      <w:r w:rsidRPr="00665C68">
        <w:rPr>
          <w:rFonts w:ascii="Trebuchet MS" w:hAnsi="Trebuchet MS"/>
          <w:sz w:val="20"/>
        </w:rPr>
        <w:t>ClearTint</w:t>
      </w:r>
      <w:proofErr w:type="spellEnd"/>
      <w:r w:rsidRPr="00665C68">
        <w:rPr>
          <w:rFonts w:ascii="Trebuchet MS" w:hAnsi="Trebuchet MS"/>
          <w:sz w:val="20"/>
        </w:rPr>
        <w:t xml:space="preserve">, </w:t>
      </w:r>
      <w:proofErr w:type="spellStart"/>
      <w:r w:rsidRPr="00665C68">
        <w:rPr>
          <w:rFonts w:ascii="Trebuchet MS" w:hAnsi="Trebuchet MS"/>
          <w:sz w:val="20"/>
        </w:rPr>
        <w:t>Reactint</w:t>
      </w:r>
      <w:proofErr w:type="spellEnd"/>
      <w:r w:rsidRPr="00665C68">
        <w:rPr>
          <w:rFonts w:ascii="Trebuchet MS" w:hAnsi="Trebuchet MS"/>
          <w:sz w:val="20"/>
        </w:rPr>
        <w:t xml:space="preserve">, </w:t>
      </w:r>
      <w:proofErr w:type="spellStart"/>
      <w:r w:rsidRPr="00665C68">
        <w:rPr>
          <w:rFonts w:ascii="Trebuchet MS" w:hAnsi="Trebuchet MS"/>
          <w:sz w:val="20"/>
        </w:rPr>
        <w:t>Liquitint</w:t>
      </w:r>
      <w:proofErr w:type="spellEnd"/>
      <w:r w:rsidRPr="00665C68">
        <w:rPr>
          <w:rFonts w:ascii="Trebuchet MS" w:hAnsi="Trebuchet MS"/>
          <w:sz w:val="20"/>
        </w:rPr>
        <w:t xml:space="preserve"> and </w:t>
      </w:r>
      <w:proofErr w:type="spellStart"/>
      <w:r w:rsidRPr="00665C68">
        <w:rPr>
          <w:rFonts w:ascii="Trebuchet MS" w:hAnsi="Trebuchet MS"/>
          <w:sz w:val="20"/>
        </w:rPr>
        <w:t>Keyplast</w:t>
      </w:r>
      <w:proofErr w:type="spellEnd"/>
      <w:r w:rsidRPr="00665C68">
        <w:rPr>
          <w:rFonts w:ascii="Trebuchet MS" w:hAnsi="Trebuchet MS"/>
          <w:sz w:val="20"/>
        </w:rPr>
        <w:t xml:space="preserve"> colorants.</w:t>
      </w:r>
    </w:p>
    <w:p w:rsidR="00891E2E" w:rsidRPr="00DD6F1D" w:rsidRDefault="00665C68" w:rsidP="00665C68">
      <w:pPr>
        <w:spacing w:before="90" w:after="180" w:line="360" w:lineRule="atLeast"/>
        <w:rPr>
          <w:rFonts w:ascii="Trebuchet MS" w:hAnsi="Trebuchet MS" w:cs="SALT35Thin"/>
          <w:sz w:val="20"/>
        </w:rPr>
      </w:pPr>
      <w:r w:rsidRPr="00665C68">
        <w:rPr>
          <w:rFonts w:ascii="Trebuchet MS" w:hAnsi="Trebuchet MS"/>
          <w:sz w:val="20"/>
        </w:rPr>
        <w:t xml:space="preserve">Learn more on </w:t>
      </w:r>
      <w:hyperlink r:id="rId12" w:history="1">
        <w:r w:rsidRPr="00B04B11">
          <w:rPr>
            <w:rStyle w:val="Hyperlink"/>
            <w:rFonts w:ascii="Trebuchet MS" w:hAnsi="Trebuchet MS"/>
            <w:sz w:val="20"/>
          </w:rPr>
          <w:t>chemical.milliken.com</w:t>
        </w:r>
      </w:hyperlink>
      <w:r w:rsidRPr="00665C68">
        <w:rPr>
          <w:rFonts w:ascii="Trebuchet MS" w:hAnsi="Trebuchet MS"/>
          <w:sz w:val="20"/>
        </w:rPr>
        <w:t>.</w:t>
      </w:r>
    </w:p>
    <w:p w:rsidR="00941E31" w:rsidRDefault="00941E31" w:rsidP="00DD6F1D">
      <w:pPr>
        <w:spacing w:line="360" w:lineRule="auto"/>
        <w:rPr>
          <w:rFonts w:ascii="Trebuchet MS" w:hAnsi="Trebuchet MS"/>
          <w:b/>
          <w:sz w:val="20"/>
        </w:rPr>
      </w:pPr>
    </w:p>
    <w:p w:rsidR="003B3606" w:rsidRPr="003B3606" w:rsidRDefault="003B3606" w:rsidP="003B3606">
      <w:pPr>
        <w:spacing w:line="288" w:lineRule="atLeast"/>
        <w:rPr>
          <w:rFonts w:ascii="Trebuchet MS" w:hAnsi="Trebuchet MS"/>
          <w:b/>
          <w:sz w:val="20"/>
        </w:rPr>
      </w:pPr>
      <w:r w:rsidRPr="003B3606">
        <w:rPr>
          <w:rFonts w:ascii="Trebuchet MS" w:hAnsi="Trebuchet MS"/>
          <w:b/>
          <w:sz w:val="20"/>
        </w:rPr>
        <w:t>About Milliken</w:t>
      </w:r>
    </w:p>
    <w:p w:rsidR="00711DBE" w:rsidRPr="003E5832" w:rsidRDefault="00235CF9" w:rsidP="00235CF9">
      <w:pPr>
        <w:spacing w:before="90" w:afterLines="180" w:after="432" w:line="360" w:lineRule="atLeast"/>
        <w:rPr>
          <w:rFonts w:ascii="Trebuchet MS" w:hAnsi="Trebuchet MS"/>
          <w:sz w:val="20"/>
        </w:rPr>
      </w:pPr>
      <w:r w:rsidRPr="00235CF9">
        <w:rPr>
          <w:rFonts w:ascii="Trebuchet MS" w:hAnsi="Trebuchet MS"/>
          <w:sz w:val="20"/>
          <w:lang w:val="en-GB"/>
        </w:rPr>
        <w:t xml:space="preserve">Milliken has been solving everyday problems with innovative solutions for more than 150 years. Our research, design, and manufacturing expertise reaches across a breadth of disciplines including specialty chemicals, floor covering, and performance and protective textiles. An unwavering commitment to ethics guides our work to redefine how we add strength and protection to products, how we infuse vibrancy and </w:t>
      </w:r>
      <w:proofErr w:type="spellStart"/>
      <w:r w:rsidRPr="00235CF9">
        <w:rPr>
          <w:rFonts w:ascii="Trebuchet MS" w:hAnsi="Trebuchet MS"/>
          <w:sz w:val="20"/>
          <w:lang w:val="en-GB"/>
        </w:rPr>
        <w:t>color</w:t>
      </w:r>
      <w:proofErr w:type="spellEnd"/>
      <w:r w:rsidRPr="00235CF9">
        <w:rPr>
          <w:rFonts w:ascii="Trebuchet MS" w:hAnsi="Trebuchet MS"/>
          <w:sz w:val="20"/>
          <w:lang w:val="en-GB"/>
        </w:rPr>
        <w:t xml:space="preserve"> into our surroundings, and how we care for the environment. For us, success is when discoveries made within Milliken help us all have more meaningful connections with the world. Discover Milliken at </w:t>
      </w:r>
      <w:hyperlink r:id="rId13" w:history="1">
        <w:r w:rsidR="0052572F" w:rsidRPr="00EC78EB">
          <w:rPr>
            <w:rStyle w:val="Hyperlink"/>
            <w:rFonts w:ascii="Trebuchet MS" w:hAnsi="Trebuchet MS"/>
            <w:sz w:val="20"/>
          </w:rPr>
          <w:t>www.milliken.com</w:t>
        </w:r>
      </w:hyperlink>
      <w:r w:rsidRPr="00235CF9">
        <w:rPr>
          <w:rFonts w:ascii="Trebuchet MS" w:hAnsi="Trebuchet MS"/>
          <w:sz w:val="20"/>
          <w:lang w:val="en-GB"/>
        </w:rPr>
        <w:t>,</w:t>
      </w:r>
      <w:r w:rsidR="0052572F">
        <w:rPr>
          <w:rFonts w:ascii="Trebuchet MS" w:hAnsi="Trebuchet MS"/>
          <w:sz w:val="20"/>
          <w:lang w:val="en-GB"/>
        </w:rPr>
        <w:t xml:space="preserve"> </w:t>
      </w:r>
      <w:r w:rsidRPr="00235CF9">
        <w:rPr>
          <w:rFonts w:ascii="Trebuchet MS" w:hAnsi="Trebuchet MS"/>
          <w:sz w:val="20"/>
          <w:lang w:val="en-GB"/>
        </w:rPr>
        <w:t xml:space="preserve">and join us on </w:t>
      </w:r>
      <w:hyperlink r:id="rId14" w:history="1">
        <w:r w:rsidRPr="00235CF9">
          <w:rPr>
            <w:rStyle w:val="Hyperlink"/>
            <w:rFonts w:ascii="Trebuchet MS" w:hAnsi="Trebuchet MS"/>
            <w:sz w:val="20"/>
            <w:lang w:val="en-GB"/>
          </w:rPr>
          <w:t>Facebook</w:t>
        </w:r>
      </w:hyperlink>
      <w:r w:rsidRPr="00235CF9">
        <w:rPr>
          <w:rFonts w:ascii="Trebuchet MS" w:hAnsi="Trebuchet MS"/>
          <w:sz w:val="20"/>
          <w:lang w:val="en-GB"/>
        </w:rPr>
        <w:t xml:space="preserve">, </w:t>
      </w:r>
      <w:hyperlink r:id="rId15" w:history="1">
        <w:r w:rsidRPr="00235CF9">
          <w:rPr>
            <w:rStyle w:val="Hyperlink"/>
            <w:rFonts w:ascii="Trebuchet MS" w:hAnsi="Trebuchet MS"/>
            <w:sz w:val="20"/>
            <w:lang w:val="en-GB"/>
          </w:rPr>
          <w:t>Instagram</w:t>
        </w:r>
      </w:hyperlink>
      <w:r w:rsidRPr="00235CF9">
        <w:rPr>
          <w:rFonts w:ascii="Trebuchet MS" w:hAnsi="Trebuchet MS"/>
          <w:sz w:val="20"/>
          <w:lang w:val="en-GB"/>
        </w:rPr>
        <w:t xml:space="preserve">, </w:t>
      </w:r>
      <w:hyperlink r:id="rId16" w:history="1">
        <w:r w:rsidRPr="00235CF9">
          <w:rPr>
            <w:rStyle w:val="Hyperlink"/>
            <w:rFonts w:ascii="Trebuchet MS" w:hAnsi="Trebuchet MS"/>
            <w:sz w:val="20"/>
            <w:lang w:val="en-GB"/>
          </w:rPr>
          <w:t>LinkedIn</w:t>
        </w:r>
      </w:hyperlink>
      <w:r w:rsidRPr="00235CF9">
        <w:rPr>
          <w:rFonts w:ascii="Trebuchet MS" w:hAnsi="Trebuchet MS"/>
          <w:sz w:val="20"/>
          <w:lang w:val="en-GB"/>
        </w:rPr>
        <w:t xml:space="preserve">, and </w:t>
      </w:r>
      <w:hyperlink r:id="rId17" w:history="1">
        <w:r w:rsidRPr="00235CF9">
          <w:rPr>
            <w:rStyle w:val="Hyperlink"/>
            <w:rFonts w:ascii="Trebuchet MS" w:hAnsi="Trebuchet MS"/>
            <w:sz w:val="20"/>
            <w:lang w:val="en-GB"/>
          </w:rPr>
          <w:t>Twitter</w:t>
        </w:r>
      </w:hyperlink>
      <w:r w:rsidRPr="00235CF9">
        <w:rPr>
          <w:rFonts w:ascii="Trebuchet MS" w:hAnsi="Trebuchet MS"/>
          <w:sz w:val="20"/>
          <w:lang w:val="en-GB"/>
        </w:rPr>
        <w:t>.</w:t>
      </w:r>
    </w:p>
    <w:p w:rsidR="00711DBE" w:rsidRDefault="007F2F15" w:rsidP="00711DBE">
      <w:pPr>
        <w:spacing w:line="360" w:lineRule="auto"/>
        <w:rPr>
          <w:rFonts w:ascii="Trebuchet MS" w:hAnsi="Trebuchet MS"/>
          <w:sz w:val="20"/>
        </w:rPr>
      </w:pPr>
      <w:proofErr w:type="spellStart"/>
      <w:r w:rsidRPr="007F2F15">
        <w:rPr>
          <w:rFonts w:ascii="Trebuchet MS" w:hAnsi="Trebuchet MS"/>
          <w:sz w:val="20"/>
        </w:rPr>
        <w:t>Reactint</w:t>
      </w:r>
      <w:proofErr w:type="spellEnd"/>
      <w:r w:rsidRPr="007F2F15">
        <w:rPr>
          <w:rFonts w:ascii="Trebuchet MS" w:hAnsi="Trebuchet MS"/>
          <w:sz w:val="20"/>
        </w:rPr>
        <w:t xml:space="preserve">, </w:t>
      </w:r>
      <w:proofErr w:type="spellStart"/>
      <w:r w:rsidRPr="007F2F15">
        <w:rPr>
          <w:rFonts w:ascii="Trebuchet MS" w:hAnsi="Trebuchet MS"/>
          <w:sz w:val="20"/>
        </w:rPr>
        <w:t>Keyplast</w:t>
      </w:r>
      <w:proofErr w:type="spellEnd"/>
      <w:r w:rsidRPr="007F2F15">
        <w:rPr>
          <w:rFonts w:ascii="Trebuchet MS" w:hAnsi="Trebuchet MS"/>
          <w:sz w:val="20"/>
        </w:rPr>
        <w:t xml:space="preserve">, </w:t>
      </w:r>
      <w:proofErr w:type="spellStart"/>
      <w:r w:rsidRPr="007F2F15">
        <w:rPr>
          <w:rFonts w:ascii="Trebuchet MS" w:hAnsi="Trebuchet MS"/>
          <w:sz w:val="20"/>
        </w:rPr>
        <w:t>Millad</w:t>
      </w:r>
      <w:proofErr w:type="spellEnd"/>
      <w:r w:rsidRPr="007F2F15">
        <w:rPr>
          <w:rFonts w:ascii="Trebuchet MS" w:hAnsi="Trebuchet MS"/>
          <w:sz w:val="20"/>
        </w:rPr>
        <w:t>, Milliken and the Milliken logo are registered trademarks of Milliken &amp; Company.</w:t>
      </w:r>
    </w:p>
    <w:p w:rsidR="007E7998" w:rsidRPr="007E7998" w:rsidRDefault="007F2F15" w:rsidP="007E7998">
      <w:pPr>
        <w:rPr>
          <w:rFonts w:ascii="Trebuchet MS" w:hAnsi="Trebuchet MS"/>
          <w:sz w:val="20"/>
        </w:rPr>
      </w:pPr>
      <w:proofErr w:type="spellStart"/>
      <w:r w:rsidRPr="007F2F15">
        <w:rPr>
          <w:rFonts w:ascii="Trebuchet MS" w:hAnsi="Trebuchet MS"/>
          <w:sz w:val="20"/>
        </w:rPr>
        <w:t>Liquitint</w:t>
      </w:r>
      <w:proofErr w:type="spellEnd"/>
      <w:r w:rsidRPr="007F2F15">
        <w:rPr>
          <w:rFonts w:ascii="Trebuchet MS" w:hAnsi="Trebuchet MS"/>
          <w:sz w:val="20"/>
        </w:rPr>
        <w:t xml:space="preserve">, </w:t>
      </w:r>
      <w:proofErr w:type="spellStart"/>
      <w:r w:rsidRPr="007F2F15">
        <w:rPr>
          <w:rFonts w:ascii="Trebuchet MS" w:hAnsi="Trebuchet MS"/>
          <w:sz w:val="20"/>
        </w:rPr>
        <w:t>ClearTint</w:t>
      </w:r>
      <w:proofErr w:type="spellEnd"/>
      <w:r w:rsidRPr="007F2F15">
        <w:rPr>
          <w:rFonts w:ascii="Trebuchet MS" w:hAnsi="Trebuchet MS"/>
          <w:sz w:val="20"/>
        </w:rPr>
        <w:t xml:space="preserve"> and NX are trademarks of Milliken &amp; Company.</w:t>
      </w:r>
    </w:p>
    <w:p w:rsidR="007E7998" w:rsidRDefault="007E7998" w:rsidP="00711DBE">
      <w:pPr>
        <w:spacing w:line="360" w:lineRule="auto"/>
        <w:rPr>
          <w:rFonts w:ascii="Trebuchet MS" w:hAnsi="Trebuchet MS"/>
          <w:sz w:val="20"/>
        </w:rPr>
      </w:pPr>
    </w:p>
    <w:p w:rsidR="007E7998" w:rsidRPr="00224E64" w:rsidRDefault="007E7998" w:rsidP="00711DBE">
      <w:pPr>
        <w:spacing w:line="360" w:lineRule="auto"/>
        <w:rPr>
          <w:rFonts w:ascii="Trebuchet MS" w:hAnsi="Trebuchet MS"/>
          <w:sz w:val="20"/>
        </w:rPr>
      </w:pPr>
    </w:p>
    <w:p w:rsidR="00711DBE" w:rsidRDefault="00711DBE" w:rsidP="00711DBE">
      <w:pPr>
        <w:spacing w:line="360" w:lineRule="auto"/>
        <w:jc w:val="center"/>
        <w:rPr>
          <w:rFonts w:ascii="Trebuchet MS" w:hAnsi="Trebuchet MS"/>
          <w:sz w:val="20"/>
        </w:rPr>
      </w:pPr>
      <w:r w:rsidRPr="00711DBE">
        <w:rPr>
          <w:rFonts w:ascii="Trebuchet MS" w:hAnsi="Trebuchet MS"/>
          <w:szCs w:val="24"/>
        </w:rPr>
        <w:t>###</w:t>
      </w:r>
    </w:p>
    <w:p w:rsidR="00711DBE" w:rsidRDefault="00711DBE" w:rsidP="00711DBE">
      <w:pPr>
        <w:spacing w:line="360" w:lineRule="auto"/>
        <w:jc w:val="center"/>
        <w:rPr>
          <w:rFonts w:ascii="Trebuchet MS" w:hAnsi="Trebuchet MS"/>
          <w:sz w:val="20"/>
        </w:rPr>
      </w:pPr>
    </w:p>
    <w:p w:rsidR="00711DBE" w:rsidRPr="002968F2" w:rsidRDefault="007F2F15" w:rsidP="00711DBE">
      <w:pPr>
        <w:spacing w:line="360" w:lineRule="auto"/>
        <w:rPr>
          <w:rFonts w:ascii="Trebuchet MS" w:hAnsi="Trebuchet MS"/>
          <w:sz w:val="20"/>
        </w:rPr>
      </w:pPr>
      <w:r>
        <w:rPr>
          <w:rFonts w:ascii="Trebuchet MS" w:hAnsi="Trebuchet MS"/>
          <w:noProof/>
          <w:sz w:val="20"/>
        </w:rPr>
        <w:lastRenderedPageBreak/>
        <w:drawing>
          <wp:inline distT="0" distB="0" distL="0" distR="0">
            <wp:extent cx="5400000" cy="2928000"/>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KPR202a low.jpg"/>
                    <pic:cNvPicPr/>
                  </pic:nvPicPr>
                  <pic:blipFill>
                    <a:blip r:embed="rId18">
                      <a:extLst>
                        <a:ext uri="{28A0092B-C50C-407E-A947-70E740481C1C}">
                          <a14:useLocalDpi xmlns:a14="http://schemas.microsoft.com/office/drawing/2010/main" val="0"/>
                        </a:ext>
                      </a:extLst>
                    </a:blip>
                    <a:stretch>
                      <a:fillRect/>
                    </a:stretch>
                  </pic:blipFill>
                  <pic:spPr>
                    <a:xfrm>
                      <a:off x="0" y="0"/>
                      <a:ext cx="5400000" cy="2928000"/>
                    </a:xfrm>
                    <a:prstGeom prst="rect">
                      <a:avLst/>
                    </a:prstGeom>
                  </pic:spPr>
                </pic:pic>
              </a:graphicData>
            </a:graphic>
          </wp:inline>
        </w:drawing>
      </w:r>
    </w:p>
    <w:p w:rsidR="00711DBE" w:rsidRPr="002968F2" w:rsidRDefault="007F2F15" w:rsidP="00711DBE">
      <w:pPr>
        <w:spacing w:line="360" w:lineRule="auto"/>
        <w:rPr>
          <w:rFonts w:ascii="Trebuchet MS" w:hAnsi="Trebuchet MS"/>
          <w:sz w:val="20"/>
        </w:rPr>
      </w:pPr>
      <w:proofErr w:type="spellStart"/>
      <w:r w:rsidRPr="007F2F15">
        <w:rPr>
          <w:rFonts w:ascii="Trebuchet MS" w:hAnsi="Trebuchet MS"/>
          <w:sz w:val="20"/>
        </w:rPr>
        <w:t>Liquitint</w:t>
      </w:r>
      <w:proofErr w:type="spellEnd"/>
      <w:r w:rsidRPr="007F2F15">
        <w:rPr>
          <w:rFonts w:ascii="Trebuchet MS" w:hAnsi="Trebuchet MS"/>
          <w:sz w:val="20"/>
        </w:rPr>
        <w:t xml:space="preserve">™, </w:t>
      </w:r>
      <w:proofErr w:type="spellStart"/>
      <w:r w:rsidRPr="007F2F15">
        <w:rPr>
          <w:rFonts w:ascii="Trebuchet MS" w:hAnsi="Trebuchet MS"/>
          <w:sz w:val="20"/>
        </w:rPr>
        <w:t>Reactint</w:t>
      </w:r>
      <w:proofErr w:type="spellEnd"/>
      <w:r w:rsidRPr="007F2F15">
        <w:rPr>
          <w:rFonts w:ascii="Trebuchet MS" w:hAnsi="Trebuchet MS"/>
          <w:sz w:val="20"/>
          <w:vertAlign w:val="superscript"/>
        </w:rPr>
        <w:t>®</w:t>
      </w:r>
      <w:r w:rsidRPr="007F2F15">
        <w:rPr>
          <w:rFonts w:ascii="Trebuchet MS" w:hAnsi="Trebuchet MS"/>
          <w:sz w:val="20"/>
        </w:rPr>
        <w:t xml:space="preserve">, </w:t>
      </w:r>
      <w:proofErr w:type="spellStart"/>
      <w:r w:rsidRPr="007F2F15">
        <w:rPr>
          <w:rFonts w:ascii="Trebuchet MS" w:hAnsi="Trebuchet MS"/>
          <w:sz w:val="20"/>
        </w:rPr>
        <w:t>ClearTint</w:t>
      </w:r>
      <w:proofErr w:type="spellEnd"/>
      <w:r w:rsidRPr="007F2F15">
        <w:rPr>
          <w:rFonts w:ascii="Trebuchet MS" w:hAnsi="Trebuchet MS"/>
          <w:sz w:val="20"/>
        </w:rPr>
        <w:t xml:space="preserve">™ and </w:t>
      </w:r>
      <w:proofErr w:type="spellStart"/>
      <w:r w:rsidRPr="007F2F15">
        <w:rPr>
          <w:rFonts w:ascii="Trebuchet MS" w:hAnsi="Trebuchet MS"/>
          <w:sz w:val="20"/>
        </w:rPr>
        <w:t>Keyplast</w:t>
      </w:r>
      <w:proofErr w:type="spellEnd"/>
      <w:r w:rsidRPr="007F2F15">
        <w:rPr>
          <w:rFonts w:ascii="Trebuchet MS" w:hAnsi="Trebuchet MS"/>
          <w:sz w:val="20"/>
          <w:vertAlign w:val="superscript"/>
        </w:rPr>
        <w:t>®</w:t>
      </w:r>
      <w:r w:rsidRPr="007F2F15">
        <w:rPr>
          <w:rFonts w:ascii="Trebuchet MS" w:hAnsi="Trebuchet MS"/>
          <w:sz w:val="20"/>
        </w:rPr>
        <w:t xml:space="preserve"> Colorants by Milliken.</w:t>
      </w:r>
    </w:p>
    <w:p w:rsidR="00711DBE" w:rsidRPr="002968F2" w:rsidRDefault="00711DBE" w:rsidP="00B934DE">
      <w:pPr>
        <w:spacing w:line="360" w:lineRule="auto"/>
        <w:rPr>
          <w:rFonts w:ascii="Trebuchet MS" w:hAnsi="Trebuchet MS"/>
          <w:sz w:val="20"/>
        </w:rPr>
      </w:pPr>
      <w:r w:rsidRPr="002968F2">
        <w:rPr>
          <w:rFonts w:ascii="Trebuchet MS" w:hAnsi="Trebuchet MS"/>
          <w:sz w:val="20"/>
        </w:rPr>
        <w:t>(</w:t>
      </w:r>
      <w:r w:rsidR="00AE5E07" w:rsidRPr="00AE5E07">
        <w:rPr>
          <w:rFonts w:ascii="Trebuchet MS" w:hAnsi="Trebuchet MS"/>
          <w:sz w:val="20"/>
        </w:rPr>
        <w:t>Photo © 20</w:t>
      </w:r>
      <w:r w:rsidR="007F2F15">
        <w:rPr>
          <w:rFonts w:ascii="Trebuchet MS" w:hAnsi="Trebuchet MS"/>
          <w:sz w:val="20"/>
        </w:rPr>
        <w:t>19</w:t>
      </w:r>
      <w:r w:rsidR="00AE5E07" w:rsidRPr="00AE5E07">
        <w:rPr>
          <w:rFonts w:ascii="Trebuchet MS" w:hAnsi="Trebuchet MS"/>
          <w:sz w:val="20"/>
        </w:rPr>
        <w:t xml:space="preserve"> Milliken &amp; Company, all rights reserved</w:t>
      </w:r>
      <w:r w:rsidR="00AE5E07">
        <w:rPr>
          <w:rFonts w:ascii="Trebuchet MS" w:hAnsi="Trebuchet MS"/>
          <w:sz w:val="20"/>
        </w:rPr>
        <w:t>, MKPR</w:t>
      </w:r>
      <w:r w:rsidR="007F2F15">
        <w:rPr>
          <w:rFonts w:ascii="Trebuchet MS" w:hAnsi="Trebuchet MS"/>
          <w:sz w:val="20"/>
        </w:rPr>
        <w:t>202</w:t>
      </w:r>
      <w:r w:rsidRPr="002968F2">
        <w:rPr>
          <w:rFonts w:ascii="Trebuchet MS" w:hAnsi="Trebuchet MS"/>
          <w:sz w:val="20"/>
        </w:rPr>
        <w:t>)</w:t>
      </w:r>
    </w:p>
    <w:p w:rsidR="007F2F15" w:rsidRDefault="007F2F15" w:rsidP="00711DBE">
      <w:pPr>
        <w:spacing w:line="360" w:lineRule="auto"/>
        <w:rPr>
          <w:rFonts w:ascii="Trebuchet MS" w:hAnsi="Trebuchet MS"/>
          <w:sz w:val="20"/>
        </w:rPr>
      </w:pPr>
    </w:p>
    <w:p w:rsidR="007F2F15" w:rsidRPr="002968F2" w:rsidRDefault="007F2F15" w:rsidP="007F2F15">
      <w:pPr>
        <w:spacing w:line="360" w:lineRule="auto"/>
        <w:rPr>
          <w:rFonts w:ascii="Trebuchet MS" w:hAnsi="Trebuchet MS"/>
          <w:sz w:val="20"/>
        </w:rPr>
      </w:pPr>
      <w:r>
        <w:rPr>
          <w:rFonts w:ascii="Trebuchet MS" w:hAnsi="Trebuchet MS"/>
          <w:noProof/>
          <w:sz w:val="20"/>
        </w:rPr>
        <w:drawing>
          <wp:inline distT="0" distB="0" distL="0" distR="0">
            <wp:extent cx="5400000" cy="2829600"/>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KPR202b low.jpg"/>
                    <pic:cNvPicPr/>
                  </pic:nvPicPr>
                  <pic:blipFill>
                    <a:blip r:embed="rId19">
                      <a:extLst>
                        <a:ext uri="{28A0092B-C50C-407E-A947-70E740481C1C}">
                          <a14:useLocalDpi xmlns:a14="http://schemas.microsoft.com/office/drawing/2010/main" val="0"/>
                        </a:ext>
                      </a:extLst>
                    </a:blip>
                    <a:stretch>
                      <a:fillRect/>
                    </a:stretch>
                  </pic:blipFill>
                  <pic:spPr>
                    <a:xfrm>
                      <a:off x="0" y="0"/>
                      <a:ext cx="5400000" cy="2829600"/>
                    </a:xfrm>
                    <a:prstGeom prst="rect">
                      <a:avLst/>
                    </a:prstGeom>
                  </pic:spPr>
                </pic:pic>
              </a:graphicData>
            </a:graphic>
          </wp:inline>
        </w:drawing>
      </w:r>
    </w:p>
    <w:p w:rsidR="007F2F15" w:rsidRPr="002968F2" w:rsidRDefault="007F2F15" w:rsidP="007F2F15">
      <w:pPr>
        <w:spacing w:line="360" w:lineRule="auto"/>
        <w:rPr>
          <w:rFonts w:ascii="Trebuchet MS" w:hAnsi="Trebuchet MS"/>
          <w:sz w:val="20"/>
        </w:rPr>
      </w:pPr>
      <w:r w:rsidRPr="007F2F15">
        <w:rPr>
          <w:rFonts w:ascii="Trebuchet MS" w:hAnsi="Trebuchet MS"/>
          <w:sz w:val="20"/>
        </w:rPr>
        <w:t>Milliken’s ‘</w:t>
      </w:r>
      <w:proofErr w:type="spellStart"/>
      <w:r w:rsidRPr="007F2F15">
        <w:rPr>
          <w:rFonts w:ascii="Trebuchet MS" w:hAnsi="Trebuchet MS"/>
          <w:sz w:val="20"/>
        </w:rPr>
        <w:t>ColorDirection</w:t>
      </w:r>
      <w:proofErr w:type="spellEnd"/>
      <w:r w:rsidRPr="007F2F15">
        <w:rPr>
          <w:rFonts w:ascii="Trebuchet MS" w:hAnsi="Trebuchet MS"/>
          <w:sz w:val="20"/>
        </w:rPr>
        <w:t xml:space="preserve"> 2020’ explores the colors of the human journey.</w:t>
      </w:r>
    </w:p>
    <w:p w:rsidR="007F2F15" w:rsidRPr="002968F2" w:rsidRDefault="007F2F15" w:rsidP="007F2F15">
      <w:pPr>
        <w:spacing w:line="360" w:lineRule="auto"/>
        <w:rPr>
          <w:rFonts w:ascii="Trebuchet MS" w:hAnsi="Trebuchet MS"/>
          <w:sz w:val="20"/>
        </w:rPr>
      </w:pPr>
      <w:r w:rsidRPr="002968F2">
        <w:rPr>
          <w:rFonts w:ascii="Trebuchet MS" w:hAnsi="Trebuchet MS"/>
          <w:sz w:val="20"/>
        </w:rPr>
        <w:t>(</w:t>
      </w:r>
      <w:r w:rsidRPr="00AE5E07">
        <w:rPr>
          <w:rFonts w:ascii="Trebuchet MS" w:hAnsi="Trebuchet MS"/>
          <w:sz w:val="20"/>
        </w:rPr>
        <w:t>Photo © 20</w:t>
      </w:r>
      <w:r>
        <w:rPr>
          <w:rFonts w:ascii="Trebuchet MS" w:hAnsi="Trebuchet MS"/>
          <w:sz w:val="20"/>
        </w:rPr>
        <w:t>19</w:t>
      </w:r>
      <w:r w:rsidRPr="00AE5E07">
        <w:rPr>
          <w:rFonts w:ascii="Trebuchet MS" w:hAnsi="Trebuchet MS"/>
          <w:sz w:val="20"/>
        </w:rPr>
        <w:t xml:space="preserve"> Milliken &amp; Company, all rights reserved</w:t>
      </w:r>
      <w:r>
        <w:rPr>
          <w:rFonts w:ascii="Trebuchet MS" w:hAnsi="Trebuchet MS"/>
          <w:sz w:val="20"/>
        </w:rPr>
        <w:t>, MKPR202</w:t>
      </w:r>
      <w:r w:rsidRPr="002968F2">
        <w:rPr>
          <w:rFonts w:ascii="Trebuchet MS" w:hAnsi="Trebuchet MS"/>
          <w:sz w:val="20"/>
        </w:rPr>
        <w:t>)</w:t>
      </w:r>
    </w:p>
    <w:p w:rsidR="00711DBE" w:rsidRPr="002968F2" w:rsidRDefault="00711DBE" w:rsidP="00711DBE">
      <w:pPr>
        <w:spacing w:line="360" w:lineRule="auto"/>
        <w:rPr>
          <w:rFonts w:ascii="Trebuchet MS" w:hAnsi="Trebuchet MS"/>
          <w:sz w:val="20"/>
        </w:rPr>
      </w:pPr>
    </w:p>
    <w:p w:rsidR="00711DBE" w:rsidRDefault="00711DBE" w:rsidP="00711DBE">
      <w:pPr>
        <w:spacing w:line="360" w:lineRule="auto"/>
        <w:jc w:val="center"/>
        <w:rPr>
          <w:rFonts w:ascii="Trebuchet MS" w:hAnsi="Trebuchet MS"/>
          <w:b/>
          <w:sz w:val="20"/>
        </w:rPr>
      </w:pPr>
    </w:p>
    <w:p w:rsidR="00711DBE" w:rsidRDefault="00711DBE" w:rsidP="00711DBE">
      <w:pPr>
        <w:spacing w:line="360" w:lineRule="auto"/>
        <w:jc w:val="center"/>
        <w:rPr>
          <w:rFonts w:ascii="Trebuchet MS" w:hAnsi="Trebuchet MS"/>
          <w:b/>
          <w:sz w:val="20"/>
        </w:rPr>
      </w:pPr>
    </w:p>
    <w:p w:rsidR="00711DBE" w:rsidRPr="002968F2" w:rsidRDefault="00711DBE" w:rsidP="00711DBE">
      <w:pPr>
        <w:spacing w:line="360" w:lineRule="auto"/>
        <w:jc w:val="center"/>
        <w:rPr>
          <w:rFonts w:ascii="Trebuchet MS" w:hAnsi="Trebuchet MS"/>
          <w:b/>
          <w:sz w:val="20"/>
        </w:rPr>
      </w:pPr>
      <w:r w:rsidRPr="002968F2">
        <w:rPr>
          <w:rFonts w:ascii="Trebuchet MS" w:hAnsi="Trebuchet MS"/>
          <w:b/>
          <w:sz w:val="20"/>
        </w:rPr>
        <w:t xml:space="preserve">This press release and relevant photography can be downloaded from </w:t>
      </w:r>
      <w:hyperlink r:id="rId20" w:history="1">
        <w:r w:rsidR="00B424CC" w:rsidRPr="007804B3">
          <w:rPr>
            <w:rStyle w:val="Hyperlink"/>
            <w:rFonts w:ascii="Trebuchet MS" w:hAnsi="Trebuchet MS"/>
            <w:b/>
            <w:sz w:val="20"/>
          </w:rPr>
          <w:t>www.PressReleaseFinder.com</w:t>
        </w:r>
      </w:hyperlink>
      <w:r w:rsidR="00B424CC">
        <w:rPr>
          <w:rFonts w:ascii="Trebuchet MS" w:hAnsi="Trebuchet MS"/>
          <w:b/>
          <w:sz w:val="20"/>
        </w:rPr>
        <w:t>.</w:t>
      </w:r>
    </w:p>
    <w:p w:rsidR="00711DBE" w:rsidRPr="002968F2" w:rsidRDefault="00711DBE" w:rsidP="00711DBE">
      <w:pPr>
        <w:spacing w:line="360" w:lineRule="auto"/>
        <w:jc w:val="center"/>
        <w:rPr>
          <w:rFonts w:ascii="Trebuchet MS" w:hAnsi="Trebuchet MS"/>
          <w:b/>
          <w:sz w:val="20"/>
        </w:rPr>
      </w:pPr>
      <w:r w:rsidRPr="002968F2">
        <w:rPr>
          <w:rFonts w:ascii="Trebuchet MS" w:hAnsi="Trebuchet MS"/>
          <w:b/>
          <w:sz w:val="20"/>
        </w:rPr>
        <w:t>Alternatively for high resolution pictures please contact Josina van der Velden (</w:t>
      </w:r>
      <w:hyperlink r:id="rId21" w:history="1">
        <w:r w:rsidR="005862D4">
          <w:rPr>
            <w:rStyle w:val="Hyperlink"/>
            <w:rFonts w:ascii="Trebuchet MS" w:hAnsi="Trebuchet MS"/>
            <w:b/>
            <w:sz w:val="20"/>
          </w:rPr>
          <w:t>jvandervelden@emg-marcom.com</w:t>
        </w:r>
      </w:hyperlink>
      <w:r w:rsidRPr="002968F2">
        <w:rPr>
          <w:rFonts w:ascii="Trebuchet MS" w:hAnsi="Trebuchet MS"/>
          <w:b/>
          <w:sz w:val="20"/>
        </w:rPr>
        <w:t>, +31 164 317 014)</w:t>
      </w:r>
      <w:r w:rsidR="00B424CC">
        <w:rPr>
          <w:rFonts w:ascii="Trebuchet MS" w:hAnsi="Trebuchet MS"/>
          <w:b/>
          <w:sz w:val="20"/>
        </w:rPr>
        <w:t>.</w:t>
      </w:r>
    </w:p>
    <w:p w:rsidR="00711DBE" w:rsidRPr="00711DBE" w:rsidRDefault="00711DBE" w:rsidP="00711DBE">
      <w:pPr>
        <w:rPr>
          <w:rFonts w:ascii="Trebuchet MS" w:hAnsi="Trebuchet MS"/>
          <w:sz w:val="20"/>
        </w:rPr>
      </w:pPr>
    </w:p>
    <w:sectPr w:rsidR="00711DBE" w:rsidRPr="00711DBE">
      <w:headerReference w:type="even" r:id="rId22"/>
      <w:headerReference w:type="default" r:id="rId23"/>
      <w:footerReference w:type="even" r:id="rId24"/>
      <w:footerReference w:type="default" r:id="rId25"/>
      <w:headerReference w:type="first" r:id="rId26"/>
      <w:footerReference w:type="first" r:id="rId27"/>
      <w:pgSz w:w="12240" w:h="15840"/>
      <w:pgMar w:top="720" w:right="1440" w:bottom="432"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5C68" w:rsidRDefault="00665C68" w:rsidP="00B34C7C">
      <w:r>
        <w:separator/>
      </w:r>
    </w:p>
  </w:endnote>
  <w:endnote w:type="continuationSeparator" w:id="0">
    <w:p w:rsidR="00665C68" w:rsidRDefault="00665C68" w:rsidP="00B34C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SALT35Thin">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207" w:rsidRDefault="00EA02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207" w:rsidRDefault="00EA02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207" w:rsidRDefault="00EA02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5C68" w:rsidRDefault="00665C68" w:rsidP="00B34C7C">
      <w:r>
        <w:separator/>
      </w:r>
    </w:p>
  </w:footnote>
  <w:footnote w:type="continuationSeparator" w:id="0">
    <w:p w:rsidR="00665C68" w:rsidRDefault="00665C68" w:rsidP="00B34C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207" w:rsidRDefault="00EA02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207" w:rsidRDefault="00EA02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207" w:rsidRDefault="00EA02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41DBD"/>
    <w:multiLevelType w:val="multilevel"/>
    <w:tmpl w:val="40BCD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831092B"/>
    <w:multiLevelType w:val="hybridMultilevel"/>
    <w:tmpl w:val="B6BA6F6E"/>
    <w:lvl w:ilvl="0" w:tplc="79D092A8">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BD3422"/>
    <w:multiLevelType w:val="multilevel"/>
    <w:tmpl w:val="5E321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862176"/>
    <w:multiLevelType w:val="hybridMultilevel"/>
    <w:tmpl w:val="CC8CA81E"/>
    <w:lvl w:ilvl="0" w:tplc="79D092A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272033"/>
    <w:multiLevelType w:val="multilevel"/>
    <w:tmpl w:val="E76EF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4486A14"/>
    <w:multiLevelType w:val="hybridMultilevel"/>
    <w:tmpl w:val="9AD8E4A0"/>
    <w:lvl w:ilvl="0" w:tplc="C1429DF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AD49B4"/>
    <w:multiLevelType w:val="hybridMultilevel"/>
    <w:tmpl w:val="3714411E"/>
    <w:lvl w:ilvl="0" w:tplc="0DAE47AE">
      <w:start w:val="30"/>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6"/>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hideSpellingErrors/>
  <w:hideGrammaticalError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C68"/>
    <w:rsid w:val="0000106F"/>
    <w:rsid w:val="00023C94"/>
    <w:rsid w:val="00044B88"/>
    <w:rsid w:val="00071B44"/>
    <w:rsid w:val="000A39B3"/>
    <w:rsid w:val="000C2F58"/>
    <w:rsid w:val="000C6392"/>
    <w:rsid w:val="000D3222"/>
    <w:rsid w:val="000D74ED"/>
    <w:rsid w:val="000D7DB5"/>
    <w:rsid w:val="0017125B"/>
    <w:rsid w:val="00185A28"/>
    <w:rsid w:val="001952F1"/>
    <w:rsid w:val="001A403F"/>
    <w:rsid w:val="002057A3"/>
    <w:rsid w:val="00224E64"/>
    <w:rsid w:val="00235CF9"/>
    <w:rsid w:val="00241363"/>
    <w:rsid w:val="00294D20"/>
    <w:rsid w:val="002B4102"/>
    <w:rsid w:val="002C5B62"/>
    <w:rsid w:val="002D16CE"/>
    <w:rsid w:val="002F4651"/>
    <w:rsid w:val="0030265A"/>
    <w:rsid w:val="00303210"/>
    <w:rsid w:val="0031478D"/>
    <w:rsid w:val="00317F04"/>
    <w:rsid w:val="003304BD"/>
    <w:rsid w:val="003472FC"/>
    <w:rsid w:val="003714AD"/>
    <w:rsid w:val="00377522"/>
    <w:rsid w:val="003866ED"/>
    <w:rsid w:val="00394D7E"/>
    <w:rsid w:val="003B3606"/>
    <w:rsid w:val="003D1408"/>
    <w:rsid w:val="003E1445"/>
    <w:rsid w:val="003E3BDD"/>
    <w:rsid w:val="003E5832"/>
    <w:rsid w:val="00410B09"/>
    <w:rsid w:val="0041106E"/>
    <w:rsid w:val="004307EF"/>
    <w:rsid w:val="00445A7C"/>
    <w:rsid w:val="004A02A2"/>
    <w:rsid w:val="004B5924"/>
    <w:rsid w:val="004C2601"/>
    <w:rsid w:val="004C59CC"/>
    <w:rsid w:val="004D1218"/>
    <w:rsid w:val="004E34A3"/>
    <w:rsid w:val="004E3774"/>
    <w:rsid w:val="004F15A8"/>
    <w:rsid w:val="0052572F"/>
    <w:rsid w:val="0055707E"/>
    <w:rsid w:val="00573D06"/>
    <w:rsid w:val="005862D4"/>
    <w:rsid w:val="005932AC"/>
    <w:rsid w:val="00595E83"/>
    <w:rsid w:val="005A0117"/>
    <w:rsid w:val="005A122A"/>
    <w:rsid w:val="005B030B"/>
    <w:rsid w:val="005D5030"/>
    <w:rsid w:val="005E53E5"/>
    <w:rsid w:val="00624052"/>
    <w:rsid w:val="00635799"/>
    <w:rsid w:val="00654005"/>
    <w:rsid w:val="0065700E"/>
    <w:rsid w:val="00665C68"/>
    <w:rsid w:val="006755ED"/>
    <w:rsid w:val="006769B4"/>
    <w:rsid w:val="00677282"/>
    <w:rsid w:val="0068314F"/>
    <w:rsid w:val="00687496"/>
    <w:rsid w:val="0069533E"/>
    <w:rsid w:val="006E4AE0"/>
    <w:rsid w:val="00711DBE"/>
    <w:rsid w:val="007243E0"/>
    <w:rsid w:val="0075601B"/>
    <w:rsid w:val="007616D0"/>
    <w:rsid w:val="007743F2"/>
    <w:rsid w:val="007A2DB7"/>
    <w:rsid w:val="007B0983"/>
    <w:rsid w:val="007E7998"/>
    <w:rsid w:val="007F2F15"/>
    <w:rsid w:val="0082342B"/>
    <w:rsid w:val="00831A82"/>
    <w:rsid w:val="008726E6"/>
    <w:rsid w:val="00891E2E"/>
    <w:rsid w:val="008A5573"/>
    <w:rsid w:val="00903CEE"/>
    <w:rsid w:val="0090665E"/>
    <w:rsid w:val="009311E1"/>
    <w:rsid w:val="00941E31"/>
    <w:rsid w:val="0096054C"/>
    <w:rsid w:val="00966D34"/>
    <w:rsid w:val="00973AA3"/>
    <w:rsid w:val="009A7BE8"/>
    <w:rsid w:val="009B71A8"/>
    <w:rsid w:val="009C3064"/>
    <w:rsid w:val="00A24BEE"/>
    <w:rsid w:val="00A407EC"/>
    <w:rsid w:val="00A502C7"/>
    <w:rsid w:val="00A527EE"/>
    <w:rsid w:val="00A6755D"/>
    <w:rsid w:val="00A67671"/>
    <w:rsid w:val="00A86ABD"/>
    <w:rsid w:val="00A94C6C"/>
    <w:rsid w:val="00AA5EE6"/>
    <w:rsid w:val="00AA7F35"/>
    <w:rsid w:val="00AE3C21"/>
    <w:rsid w:val="00AE5E07"/>
    <w:rsid w:val="00AF6D7F"/>
    <w:rsid w:val="00B01CC8"/>
    <w:rsid w:val="00B04B11"/>
    <w:rsid w:val="00B1218E"/>
    <w:rsid w:val="00B26B3B"/>
    <w:rsid w:val="00B311D2"/>
    <w:rsid w:val="00B34C7C"/>
    <w:rsid w:val="00B424CC"/>
    <w:rsid w:val="00B461F9"/>
    <w:rsid w:val="00B77EC5"/>
    <w:rsid w:val="00B934DE"/>
    <w:rsid w:val="00BB5EDF"/>
    <w:rsid w:val="00BB752B"/>
    <w:rsid w:val="00BC262A"/>
    <w:rsid w:val="00BC3597"/>
    <w:rsid w:val="00BD44A4"/>
    <w:rsid w:val="00BF54B2"/>
    <w:rsid w:val="00C16C1B"/>
    <w:rsid w:val="00C20534"/>
    <w:rsid w:val="00C2385E"/>
    <w:rsid w:val="00C71EC2"/>
    <w:rsid w:val="00C82BBE"/>
    <w:rsid w:val="00C840A0"/>
    <w:rsid w:val="00C87694"/>
    <w:rsid w:val="00C92CCD"/>
    <w:rsid w:val="00CD673B"/>
    <w:rsid w:val="00CE7AA3"/>
    <w:rsid w:val="00D15882"/>
    <w:rsid w:val="00D17ACB"/>
    <w:rsid w:val="00D42DFC"/>
    <w:rsid w:val="00D434A5"/>
    <w:rsid w:val="00D8731E"/>
    <w:rsid w:val="00DD6F1D"/>
    <w:rsid w:val="00DF25E3"/>
    <w:rsid w:val="00DF2B5D"/>
    <w:rsid w:val="00E036FC"/>
    <w:rsid w:val="00E262C1"/>
    <w:rsid w:val="00E55484"/>
    <w:rsid w:val="00E63598"/>
    <w:rsid w:val="00E668CC"/>
    <w:rsid w:val="00EA0207"/>
    <w:rsid w:val="00EA1710"/>
    <w:rsid w:val="00ED3283"/>
    <w:rsid w:val="00EE12E5"/>
    <w:rsid w:val="00F10893"/>
    <w:rsid w:val="00F332A0"/>
    <w:rsid w:val="00FB62E1"/>
    <w:rsid w:val="00FC21A2"/>
    <w:rsid w:val="00FD21CA"/>
    <w:rsid w:val="00FE4EB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A29CBAB"/>
  <w15:docId w15:val="{C6C2E7CD-5676-40FA-85A8-B64489FFA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1)" w:eastAsia="Times New Roman" w:hAnsi="CG Times (W1)" w:cs="Times New Roman"/>
        <w:lang w:val="en-GB"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hAnsi="Arial"/>
      <w:sz w:val="24"/>
      <w:lang w:val="en-US" w:eastAsia="en-US"/>
    </w:rPr>
  </w:style>
  <w:style w:type="paragraph" w:styleId="Heading1">
    <w:name w:val="heading 1"/>
    <w:basedOn w:val="Normal"/>
    <w:next w:val="Normal"/>
    <w:qFormat/>
    <w:pPr>
      <w:keepNext/>
      <w:jc w:val="center"/>
      <w:outlineLvl w:val="0"/>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spacing w:line="360" w:lineRule="atLeast"/>
    </w:pPr>
  </w:style>
  <w:style w:type="paragraph" w:styleId="BalloonText">
    <w:name w:val="Balloon Text"/>
    <w:basedOn w:val="Normal"/>
    <w:semiHidden/>
    <w:rsid w:val="00C82BBE"/>
    <w:rPr>
      <w:rFonts w:ascii="Tahoma" w:hAnsi="Tahoma" w:cs="Tahoma"/>
      <w:sz w:val="16"/>
      <w:szCs w:val="16"/>
    </w:rPr>
  </w:style>
  <w:style w:type="table" w:styleId="TableGrid">
    <w:name w:val="Table Grid"/>
    <w:basedOn w:val="TableNormal"/>
    <w:uiPriority w:val="59"/>
    <w:rsid w:val="003B36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3B3606"/>
    <w:rPr>
      <w:color w:val="0000FF"/>
      <w:u w:val="single"/>
    </w:rPr>
  </w:style>
  <w:style w:type="paragraph" w:styleId="ListParagraph">
    <w:name w:val="List Paragraph"/>
    <w:basedOn w:val="Normal"/>
    <w:uiPriority w:val="34"/>
    <w:qFormat/>
    <w:rsid w:val="003B3606"/>
    <w:pPr>
      <w:ind w:left="720"/>
      <w:contextualSpacing/>
    </w:pPr>
    <w:rPr>
      <w:rFonts w:ascii="Cambria" w:eastAsia="Cambria" w:hAnsi="Cambria"/>
      <w:szCs w:val="24"/>
    </w:rPr>
  </w:style>
  <w:style w:type="character" w:styleId="Emphasis">
    <w:name w:val="Emphasis"/>
    <w:uiPriority w:val="20"/>
    <w:qFormat/>
    <w:rsid w:val="003B3606"/>
    <w:rPr>
      <w:i/>
      <w:iCs/>
    </w:rPr>
  </w:style>
  <w:style w:type="character" w:styleId="Strong">
    <w:name w:val="Strong"/>
    <w:uiPriority w:val="22"/>
    <w:qFormat/>
    <w:rsid w:val="003B3606"/>
    <w:rPr>
      <w:b/>
      <w:bCs/>
    </w:rPr>
  </w:style>
  <w:style w:type="paragraph" w:styleId="NormalWeb">
    <w:name w:val="Normal (Web)"/>
    <w:basedOn w:val="Normal"/>
    <w:uiPriority w:val="99"/>
    <w:semiHidden/>
    <w:unhideWhenUsed/>
    <w:rsid w:val="0075601B"/>
    <w:pPr>
      <w:spacing w:before="100" w:beforeAutospacing="1" w:after="100" w:afterAutospacing="1"/>
    </w:pPr>
    <w:rPr>
      <w:rFonts w:ascii="Times New Roman" w:hAnsi="Times New Roman"/>
      <w:color w:val="000000"/>
      <w:szCs w:val="24"/>
    </w:rPr>
  </w:style>
  <w:style w:type="paragraph" w:styleId="Revision">
    <w:name w:val="Revision"/>
    <w:hidden/>
    <w:uiPriority w:val="99"/>
    <w:semiHidden/>
    <w:rsid w:val="00B34C7C"/>
    <w:rPr>
      <w:rFonts w:ascii="Arial" w:hAnsi="Arial"/>
      <w:sz w:val="24"/>
      <w:lang w:val="en-US" w:eastAsia="en-US"/>
    </w:rPr>
  </w:style>
  <w:style w:type="paragraph" w:styleId="Header">
    <w:name w:val="header"/>
    <w:basedOn w:val="Normal"/>
    <w:link w:val="HeaderChar"/>
    <w:uiPriority w:val="99"/>
    <w:unhideWhenUsed/>
    <w:rsid w:val="00B34C7C"/>
    <w:pPr>
      <w:tabs>
        <w:tab w:val="center" w:pos="4680"/>
        <w:tab w:val="right" w:pos="9360"/>
      </w:tabs>
    </w:pPr>
  </w:style>
  <w:style w:type="character" w:customStyle="1" w:styleId="HeaderChar">
    <w:name w:val="Header Char"/>
    <w:link w:val="Header"/>
    <w:uiPriority w:val="99"/>
    <w:rsid w:val="00B34C7C"/>
    <w:rPr>
      <w:rFonts w:ascii="Arial" w:hAnsi="Arial"/>
      <w:sz w:val="24"/>
    </w:rPr>
  </w:style>
  <w:style w:type="paragraph" w:styleId="Footer">
    <w:name w:val="footer"/>
    <w:basedOn w:val="Normal"/>
    <w:link w:val="FooterChar"/>
    <w:uiPriority w:val="99"/>
    <w:unhideWhenUsed/>
    <w:rsid w:val="00B34C7C"/>
    <w:pPr>
      <w:tabs>
        <w:tab w:val="center" w:pos="4680"/>
        <w:tab w:val="right" w:pos="9360"/>
      </w:tabs>
    </w:pPr>
  </w:style>
  <w:style w:type="character" w:customStyle="1" w:styleId="FooterChar">
    <w:name w:val="Footer Char"/>
    <w:link w:val="Footer"/>
    <w:uiPriority w:val="99"/>
    <w:rsid w:val="00B34C7C"/>
    <w:rPr>
      <w:rFonts w:ascii="Arial" w:hAnsi="Arial"/>
      <w:sz w:val="24"/>
    </w:rPr>
  </w:style>
  <w:style w:type="character" w:styleId="UnresolvedMention">
    <w:name w:val="Unresolved Mention"/>
    <w:basedOn w:val="DefaultParagraphFont"/>
    <w:uiPriority w:val="99"/>
    <w:semiHidden/>
    <w:unhideWhenUsed/>
    <w:rsid w:val="00B04B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0209485">
      <w:bodyDiv w:val="1"/>
      <w:marLeft w:val="0"/>
      <w:marRight w:val="0"/>
      <w:marTop w:val="0"/>
      <w:marBottom w:val="0"/>
      <w:divBdr>
        <w:top w:val="none" w:sz="0" w:space="0" w:color="auto"/>
        <w:left w:val="none" w:sz="0" w:space="0" w:color="auto"/>
        <w:bottom w:val="none" w:sz="0" w:space="0" w:color="auto"/>
        <w:right w:val="none" w:sz="0" w:space="0" w:color="auto"/>
      </w:divBdr>
    </w:div>
    <w:div w:id="777875332">
      <w:bodyDiv w:val="1"/>
      <w:marLeft w:val="0"/>
      <w:marRight w:val="0"/>
      <w:marTop w:val="0"/>
      <w:marBottom w:val="0"/>
      <w:divBdr>
        <w:top w:val="none" w:sz="0" w:space="0" w:color="auto"/>
        <w:left w:val="none" w:sz="0" w:space="0" w:color="auto"/>
        <w:bottom w:val="none" w:sz="0" w:space="0" w:color="auto"/>
        <w:right w:val="none" w:sz="0" w:space="0" w:color="auto"/>
      </w:divBdr>
      <w:divsChild>
        <w:div w:id="549805114">
          <w:marLeft w:val="0"/>
          <w:marRight w:val="0"/>
          <w:marTop w:val="0"/>
          <w:marBottom w:val="0"/>
          <w:divBdr>
            <w:top w:val="single" w:sz="2" w:space="0" w:color="auto"/>
            <w:left w:val="single" w:sz="2" w:space="0" w:color="auto"/>
            <w:bottom w:val="single" w:sz="2" w:space="0" w:color="auto"/>
            <w:right w:val="single" w:sz="2" w:space="0" w:color="auto"/>
          </w:divBdr>
          <w:divsChild>
            <w:div w:id="774012834">
              <w:marLeft w:val="0"/>
              <w:marRight w:val="0"/>
              <w:marTop w:val="0"/>
              <w:marBottom w:val="0"/>
              <w:divBdr>
                <w:top w:val="none" w:sz="0" w:space="0" w:color="auto"/>
                <w:left w:val="none" w:sz="0" w:space="0" w:color="auto"/>
                <w:bottom w:val="none" w:sz="0" w:space="0" w:color="auto"/>
                <w:right w:val="none" w:sz="0" w:space="0" w:color="auto"/>
              </w:divBdr>
              <w:divsChild>
                <w:div w:id="322005788">
                  <w:marLeft w:val="0"/>
                  <w:marRight w:val="0"/>
                  <w:marTop w:val="0"/>
                  <w:marBottom w:val="0"/>
                  <w:divBdr>
                    <w:top w:val="none" w:sz="0" w:space="0" w:color="auto"/>
                    <w:left w:val="none" w:sz="0" w:space="0" w:color="auto"/>
                    <w:bottom w:val="none" w:sz="0" w:space="0" w:color="auto"/>
                    <w:right w:val="none" w:sz="0" w:space="0" w:color="auto"/>
                  </w:divBdr>
                  <w:divsChild>
                    <w:div w:id="1552620193">
                      <w:marLeft w:val="0"/>
                      <w:marRight w:val="900"/>
                      <w:marTop w:val="0"/>
                      <w:marBottom w:val="0"/>
                      <w:divBdr>
                        <w:top w:val="none" w:sz="0" w:space="0" w:color="auto"/>
                        <w:left w:val="none" w:sz="0" w:space="0" w:color="auto"/>
                        <w:bottom w:val="none" w:sz="0" w:space="0" w:color="auto"/>
                        <w:right w:val="none" w:sz="0" w:space="0" w:color="auto"/>
                      </w:divBdr>
                      <w:divsChild>
                        <w:div w:id="217933547">
                          <w:marLeft w:val="3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617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eerle.Dewolf@milliken.com" TargetMode="External"/><Relationship Id="rId13" Type="http://schemas.openxmlformats.org/officeDocument/2006/relationships/hyperlink" Target="http://www.milliken.com" TargetMode="External"/><Relationship Id="rId18" Type="http://schemas.openxmlformats.org/officeDocument/2006/relationships/image" Target="media/image2.jp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mailto:jvandervelden@emg-marcom.com" TargetMode="External"/><Relationship Id="rId7" Type="http://schemas.openxmlformats.org/officeDocument/2006/relationships/image" Target="media/image1.png"/><Relationship Id="rId12" Type="http://schemas.openxmlformats.org/officeDocument/2006/relationships/hyperlink" Target="https://chemical.milliken.com/" TargetMode="External"/><Relationship Id="rId17" Type="http://schemas.openxmlformats.org/officeDocument/2006/relationships/hyperlink" Target="https://twitter.com/millikenandco"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linkedin.com/company/milliken-&amp;-company/" TargetMode="External"/><Relationship Id="rId20" Type="http://schemas.openxmlformats.org/officeDocument/2006/relationships/hyperlink" Target="http://www.PressReleaseFinder.com"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vandervelden@emg-pr.com"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instagram.com/millikenandco/"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mailto:Vincent.Wang@milliken.com" TargetMode="External"/><Relationship Id="rId19" Type="http://schemas.openxmlformats.org/officeDocument/2006/relationships/image" Target="media/image3.jpg"/><Relationship Id="rId4" Type="http://schemas.openxmlformats.org/officeDocument/2006/relationships/webSettings" Target="webSettings.xml"/><Relationship Id="rId9" Type="http://schemas.openxmlformats.org/officeDocument/2006/relationships/hyperlink" Target="mailto:sean.norton@milliken.com" TargetMode="External"/><Relationship Id="rId14" Type="http://schemas.openxmlformats.org/officeDocument/2006/relationships/hyperlink" Target="https://www.facebook.com/MillikenandCo/" TargetMode="External"/><Relationship Id="rId22" Type="http://schemas.openxmlformats.org/officeDocument/2006/relationships/header" Target="header1.xml"/><Relationship Id="rId27"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H:\Milliken\05%20Press%20Releases\001%20Templates\Global%20templates\MKPR000EN0000%20Glob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MKPR000EN0000 Global</Template>
  <TotalTime>0</TotalTime>
  <Pages>5</Pages>
  <Words>1123</Words>
  <Characters>7297</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Milliken’s ‘ColorDirection 2020’ explores the colors of the human journey</vt:lpstr>
    </vt:vector>
  </TitlesOfParts>
  <Manager>Dragana Stankovski</Manager>
  <Company>EMG</Company>
  <LinksUpToDate>false</LinksUpToDate>
  <CharactersWithSpaces>8404</CharactersWithSpaces>
  <SharedDoc>false</SharedDoc>
  <HLinks>
    <vt:vector size="36" baseType="variant">
      <vt:variant>
        <vt:i4>3997754</vt:i4>
      </vt:variant>
      <vt:variant>
        <vt:i4>15</vt:i4>
      </vt:variant>
      <vt:variant>
        <vt:i4>0</vt:i4>
      </vt:variant>
      <vt:variant>
        <vt:i4>5</vt:i4>
      </vt:variant>
      <vt:variant>
        <vt:lpwstr>http://www.pressreleasefinder.com/</vt:lpwstr>
      </vt:variant>
      <vt:variant>
        <vt:lpwstr/>
      </vt:variant>
      <vt:variant>
        <vt:i4>2293849</vt:i4>
      </vt:variant>
      <vt:variant>
        <vt:i4>12</vt:i4>
      </vt:variant>
      <vt:variant>
        <vt:i4>0</vt:i4>
      </vt:variant>
      <vt:variant>
        <vt:i4>5</vt:i4>
      </vt:variant>
      <vt:variant>
        <vt:lpwstr>mailto:jvandervelden@emg-pr.com</vt:lpwstr>
      </vt:variant>
      <vt:variant>
        <vt:lpwstr/>
      </vt:variant>
      <vt:variant>
        <vt:i4>3997754</vt:i4>
      </vt:variant>
      <vt:variant>
        <vt:i4>9</vt:i4>
      </vt:variant>
      <vt:variant>
        <vt:i4>0</vt:i4>
      </vt:variant>
      <vt:variant>
        <vt:i4>5</vt:i4>
      </vt:variant>
      <vt:variant>
        <vt:lpwstr>http://www.pressreleasefinder.com/</vt:lpwstr>
      </vt:variant>
      <vt:variant>
        <vt:lpwstr/>
      </vt:variant>
      <vt:variant>
        <vt:i4>4587604</vt:i4>
      </vt:variant>
      <vt:variant>
        <vt:i4>6</vt:i4>
      </vt:variant>
      <vt:variant>
        <vt:i4>0</vt:i4>
      </vt:variant>
      <vt:variant>
        <vt:i4>5</vt:i4>
      </vt:variant>
      <vt:variant>
        <vt:lpwstr>http://www.millikenchemical.com/</vt:lpwstr>
      </vt:variant>
      <vt:variant>
        <vt:lpwstr/>
      </vt:variant>
      <vt:variant>
        <vt:i4>2293849</vt:i4>
      </vt:variant>
      <vt:variant>
        <vt:i4>3</vt:i4>
      </vt:variant>
      <vt:variant>
        <vt:i4>0</vt:i4>
      </vt:variant>
      <vt:variant>
        <vt:i4>5</vt:i4>
      </vt:variant>
      <vt:variant>
        <vt:lpwstr>mailto:jvandervelden@emg-pr.com</vt:lpwstr>
      </vt:variant>
      <vt:variant>
        <vt:lpwstr/>
      </vt:variant>
      <vt:variant>
        <vt:i4>1245284</vt:i4>
      </vt:variant>
      <vt:variant>
        <vt:i4>0</vt:i4>
      </vt:variant>
      <vt:variant>
        <vt:i4>0</vt:i4>
      </vt:variant>
      <vt:variant>
        <vt:i4>5</vt:i4>
      </vt:variant>
      <vt:variant>
        <vt:lpwstr>mailto:Veerle.Dewolf@milliken.com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Milliken’s ‘ColorDirection 2020’ explores the colors of the human journey</dc:title>
  <dc:creator>Josina van der Velden</dc:creator>
  <cp:keywords>202</cp:keywords>
  <cp:lastModifiedBy>Eveline Poot</cp:lastModifiedBy>
  <cp:revision>3</cp:revision>
  <cp:lastPrinted>2011-04-20T14:34:00Z</cp:lastPrinted>
  <dcterms:created xsi:type="dcterms:W3CDTF">2019-05-28T10:29:00Z</dcterms:created>
  <dcterms:modified xsi:type="dcterms:W3CDTF">2019-06-12T08:05:00Z</dcterms:modified>
  <cp:category>PR</cp:category>
</cp:coreProperties>
</file>